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B8445" w14:textId="77777777" w:rsidR="00C212B4" w:rsidRPr="008443D1" w:rsidRDefault="00C212B4" w:rsidP="00C212B4">
      <w:pPr>
        <w:pBdr>
          <w:top w:val="single" w:sz="4" w:space="1" w:color="C00000"/>
        </w:pBdr>
        <w:spacing w:after="600"/>
        <w:jc w:val="center"/>
        <w:rPr>
          <w:rFonts w:ascii="Segoe UI" w:hAnsi="Segoe UI" w:cs="Segoe UI"/>
          <w:b/>
          <w:bCs/>
          <w:color w:val="C00000"/>
          <w:sz w:val="40"/>
          <w:szCs w:val="40"/>
        </w:rPr>
      </w:pPr>
      <w:bookmarkStart w:id="0" w:name="_Hlk48739466"/>
      <w:r w:rsidRPr="006774FE">
        <w:rPr>
          <w:rFonts w:ascii="Segoe UI" w:hAnsi="Segoe UI" w:cs="Segoe UI"/>
          <w:b/>
          <w:bCs/>
          <w:color w:val="C00000"/>
          <w:sz w:val="40"/>
          <w:szCs w:val="40"/>
        </w:rPr>
        <w:t xml:space="preserve">Model </w:t>
      </w:r>
      <w:r>
        <w:rPr>
          <w:rFonts w:ascii="Segoe UI" w:hAnsi="Segoe UI" w:cs="Segoe UI"/>
          <w:b/>
          <w:bCs/>
          <w:color w:val="C00000"/>
          <w:sz w:val="40"/>
          <w:szCs w:val="40"/>
        </w:rPr>
        <w:t>t</w:t>
      </w:r>
      <w:r w:rsidRPr="006774FE">
        <w:rPr>
          <w:rFonts w:ascii="Segoe UI" w:hAnsi="Segoe UI" w:cs="Segoe UI"/>
          <w:b/>
          <w:bCs/>
          <w:color w:val="C00000"/>
          <w:sz w:val="40"/>
          <w:szCs w:val="40"/>
        </w:rPr>
        <w:t xml:space="preserve">erms of </w:t>
      </w:r>
      <w:r>
        <w:rPr>
          <w:rFonts w:ascii="Segoe UI" w:hAnsi="Segoe UI" w:cs="Segoe UI"/>
          <w:b/>
          <w:bCs/>
          <w:color w:val="C00000"/>
          <w:sz w:val="40"/>
          <w:szCs w:val="40"/>
        </w:rPr>
        <w:t>r</w:t>
      </w:r>
      <w:r w:rsidRPr="006774FE">
        <w:rPr>
          <w:rFonts w:ascii="Segoe UI" w:hAnsi="Segoe UI" w:cs="Segoe UI"/>
          <w:b/>
          <w:bCs/>
          <w:color w:val="C00000"/>
          <w:sz w:val="40"/>
          <w:szCs w:val="40"/>
        </w:rPr>
        <w:t xml:space="preserve">eference for local government </w:t>
      </w:r>
      <w:r>
        <w:rPr>
          <w:rFonts w:ascii="Segoe UI" w:hAnsi="Segoe UI" w:cs="Segoe UI"/>
          <w:b/>
          <w:bCs/>
          <w:color w:val="C00000"/>
          <w:sz w:val="40"/>
          <w:szCs w:val="40"/>
        </w:rPr>
        <w:t>audit, risk and improvement committee</w:t>
      </w:r>
      <w:r w:rsidRPr="006774FE">
        <w:rPr>
          <w:rFonts w:ascii="Segoe UI" w:hAnsi="Segoe UI" w:cs="Segoe UI"/>
          <w:b/>
          <w:bCs/>
          <w:color w:val="C00000"/>
          <w:sz w:val="40"/>
          <w:szCs w:val="40"/>
        </w:rPr>
        <w:t>s</w:t>
      </w:r>
    </w:p>
    <w:p w14:paraId="319E0F1A" w14:textId="77777777" w:rsidR="00C212B4" w:rsidRDefault="00C212B4" w:rsidP="00C212B4">
      <w:pPr>
        <w:spacing w:before="120" w:after="240"/>
        <w:rPr>
          <w:rFonts w:ascii="Segoe UI" w:hAnsi="Segoe UI" w:cs="Segoe UI"/>
          <w:sz w:val="20"/>
          <w:szCs w:val="20"/>
        </w:rPr>
      </w:pPr>
      <w:r w:rsidRPr="004E1671">
        <w:rPr>
          <w:rFonts w:ascii="Segoe UI" w:hAnsi="Segoe UI" w:cs="Segoe UI"/>
          <w:color w:val="2E74B5" w:themeColor="accent5" w:themeShade="BF"/>
          <w:sz w:val="20"/>
          <w:szCs w:val="20"/>
        </w:rPr>
        <w:t>[</w:t>
      </w:r>
      <w:r>
        <w:rPr>
          <w:rFonts w:ascii="Segoe UI" w:hAnsi="Segoe UI" w:cs="Segoe UI"/>
          <w:color w:val="2E74B5" w:themeColor="accent5" w:themeShade="BF"/>
          <w:sz w:val="20"/>
          <w:szCs w:val="20"/>
        </w:rPr>
        <w:t>C</w:t>
      </w:r>
      <w:r w:rsidRPr="004E1671">
        <w:rPr>
          <w:rFonts w:ascii="Segoe UI" w:hAnsi="Segoe UI" w:cs="Segoe UI"/>
          <w:color w:val="2E74B5" w:themeColor="accent5" w:themeShade="BF"/>
          <w:sz w:val="20"/>
          <w:szCs w:val="20"/>
        </w:rPr>
        <w:t>ouncil</w:t>
      </w:r>
      <w:r>
        <w:rPr>
          <w:rFonts w:ascii="Segoe UI" w:hAnsi="Segoe UI" w:cs="Segoe UI"/>
          <w:color w:val="2E74B5" w:themeColor="accent5" w:themeShade="BF"/>
          <w:sz w:val="20"/>
          <w:szCs w:val="20"/>
        </w:rPr>
        <w:t>/joint organisation</w:t>
      </w:r>
      <w:r w:rsidRPr="004E1671">
        <w:rPr>
          <w:rFonts w:ascii="Segoe UI" w:hAnsi="Segoe UI" w:cs="Segoe UI"/>
          <w:color w:val="2E74B5" w:themeColor="accent5" w:themeShade="BF"/>
          <w:sz w:val="20"/>
          <w:szCs w:val="20"/>
        </w:rPr>
        <w:t xml:space="preserve">] </w:t>
      </w:r>
      <w:r>
        <w:rPr>
          <w:rFonts w:ascii="Segoe UI" w:hAnsi="Segoe UI" w:cs="Segoe UI"/>
          <w:sz w:val="20"/>
          <w:szCs w:val="20"/>
        </w:rPr>
        <w:t xml:space="preserve">has established an audit, risk and improvement committee in compliance with section 428A of the </w:t>
      </w:r>
      <w:r w:rsidRPr="004E1671">
        <w:rPr>
          <w:rFonts w:ascii="Segoe UI" w:hAnsi="Segoe UI" w:cs="Segoe UI"/>
          <w:i/>
          <w:iCs/>
          <w:sz w:val="20"/>
          <w:szCs w:val="20"/>
        </w:rPr>
        <w:t>Local Government Act 1993</w:t>
      </w:r>
      <w:r>
        <w:rPr>
          <w:rFonts w:ascii="Segoe UI" w:hAnsi="Segoe UI" w:cs="Segoe UI"/>
          <w:sz w:val="20"/>
          <w:szCs w:val="20"/>
        </w:rPr>
        <w:t xml:space="preserve">, section </w:t>
      </w:r>
      <w:r w:rsidRPr="000E5FC9">
        <w:rPr>
          <w:rFonts w:ascii="Segoe UI" w:hAnsi="Segoe UI" w:cs="Segoe UI"/>
          <w:sz w:val="20"/>
          <w:szCs w:val="20"/>
        </w:rPr>
        <w:t>(</w:t>
      </w:r>
      <w:r>
        <w:rPr>
          <w:rFonts w:ascii="Segoe UI" w:hAnsi="Segoe UI" w:cs="Segoe UI"/>
          <w:sz w:val="20"/>
          <w:szCs w:val="20"/>
        </w:rPr>
        <w:t>#</w:t>
      </w:r>
      <w:r w:rsidRPr="00C44514">
        <w:rPr>
          <w:rFonts w:ascii="Segoe UI" w:hAnsi="Segoe UI" w:cs="Segoe UI"/>
          <w:sz w:val="20"/>
          <w:szCs w:val="20"/>
          <w:highlight w:val="green"/>
        </w:rPr>
        <w:t>tbc</w:t>
      </w:r>
      <w:r w:rsidRPr="000E5FC9">
        <w:rPr>
          <w:rFonts w:ascii="Segoe UI" w:hAnsi="Segoe UI" w:cs="Segoe UI"/>
          <w:sz w:val="20"/>
          <w:szCs w:val="20"/>
        </w:rPr>
        <w:t>)</w:t>
      </w:r>
      <w:r>
        <w:rPr>
          <w:rFonts w:ascii="Segoe UI" w:hAnsi="Segoe UI" w:cs="Segoe UI"/>
          <w:sz w:val="20"/>
          <w:szCs w:val="20"/>
        </w:rPr>
        <w:t xml:space="preserve"> of the </w:t>
      </w:r>
      <w:r w:rsidRPr="00A92C3F">
        <w:rPr>
          <w:rFonts w:ascii="Segoe UI" w:hAnsi="Segoe UI" w:cs="Segoe UI"/>
          <w:i/>
          <w:iCs/>
          <w:sz w:val="20"/>
          <w:szCs w:val="20"/>
        </w:rPr>
        <w:t>Local Government (General) Regulation 2</w:t>
      </w:r>
      <w:r>
        <w:rPr>
          <w:rFonts w:ascii="Segoe UI" w:hAnsi="Segoe UI" w:cs="Segoe UI"/>
          <w:i/>
          <w:iCs/>
          <w:sz w:val="20"/>
          <w:szCs w:val="20"/>
        </w:rPr>
        <w:t>021</w:t>
      </w:r>
      <w:r>
        <w:rPr>
          <w:rFonts w:ascii="Segoe UI" w:hAnsi="Segoe UI" w:cs="Segoe UI"/>
          <w:sz w:val="20"/>
          <w:szCs w:val="20"/>
        </w:rPr>
        <w:t xml:space="preserve"> and the Departmental Chief Executive’s </w:t>
      </w:r>
      <w:r w:rsidRPr="000965FD">
        <w:rPr>
          <w:rFonts w:ascii="Segoe UI" w:hAnsi="Segoe UI" w:cs="Segoe UI"/>
          <w:i/>
          <w:iCs/>
          <w:sz w:val="20"/>
          <w:szCs w:val="20"/>
        </w:rPr>
        <w:t xml:space="preserve">Guidelines for risk management and internal audit </w:t>
      </w:r>
      <w:r>
        <w:rPr>
          <w:rFonts w:ascii="Segoe UI" w:hAnsi="Segoe UI" w:cs="Segoe UI"/>
          <w:i/>
          <w:iCs/>
          <w:sz w:val="20"/>
          <w:szCs w:val="20"/>
        </w:rPr>
        <w:t>for</w:t>
      </w:r>
      <w:r w:rsidRPr="000965FD">
        <w:rPr>
          <w:rFonts w:ascii="Segoe UI" w:hAnsi="Segoe UI" w:cs="Segoe UI"/>
          <w:i/>
          <w:iCs/>
          <w:sz w:val="20"/>
          <w:szCs w:val="20"/>
        </w:rPr>
        <w:t xml:space="preserve"> local </w:t>
      </w:r>
      <w:r>
        <w:rPr>
          <w:rFonts w:ascii="Segoe UI" w:hAnsi="Segoe UI" w:cs="Segoe UI"/>
          <w:i/>
          <w:iCs/>
          <w:sz w:val="20"/>
          <w:szCs w:val="20"/>
        </w:rPr>
        <w:t>government</w:t>
      </w:r>
      <w:r w:rsidRPr="000965FD">
        <w:rPr>
          <w:rFonts w:ascii="Segoe UI" w:hAnsi="Segoe UI" w:cs="Segoe UI"/>
          <w:i/>
          <w:iCs/>
          <w:sz w:val="20"/>
          <w:szCs w:val="20"/>
        </w:rPr>
        <w:t xml:space="preserve"> in NSW</w:t>
      </w:r>
      <w:r>
        <w:rPr>
          <w:rFonts w:ascii="Segoe UI" w:hAnsi="Segoe UI" w:cs="Segoe UI"/>
          <w:sz w:val="20"/>
          <w:szCs w:val="20"/>
        </w:rPr>
        <w:t>. These terms of reference set out the committee’s objectives, authority, composition and tenure, roles and responsibilities, reporting and administrative arrangements.</w:t>
      </w:r>
    </w:p>
    <w:p w14:paraId="17B62F97" w14:textId="77777777" w:rsidR="00C212B4" w:rsidRPr="00550F25" w:rsidRDefault="00C212B4" w:rsidP="00C212B4">
      <w:pPr>
        <w:spacing w:before="360" w:after="240"/>
        <w:rPr>
          <w:rFonts w:ascii="Segoe UI" w:hAnsi="Segoe UI" w:cs="Segoe UI"/>
          <w:b/>
          <w:bCs/>
          <w:color w:val="009999"/>
          <w:sz w:val="32"/>
          <w:szCs w:val="32"/>
        </w:rPr>
      </w:pPr>
      <w:r w:rsidRPr="00550F25">
        <w:rPr>
          <w:rFonts w:ascii="Segoe UI" w:hAnsi="Segoe UI" w:cs="Segoe UI"/>
          <w:b/>
          <w:bCs/>
          <w:color w:val="009999"/>
          <w:sz w:val="32"/>
          <w:szCs w:val="32"/>
        </w:rPr>
        <w:t>Objective</w:t>
      </w:r>
    </w:p>
    <w:p w14:paraId="434C70D9" w14:textId="77777777" w:rsidR="00C212B4" w:rsidRDefault="00C212B4" w:rsidP="00C212B4">
      <w:pPr>
        <w:spacing w:before="120" w:after="240"/>
        <w:rPr>
          <w:rFonts w:ascii="Segoe UI" w:hAnsi="Segoe UI" w:cs="Segoe UI"/>
          <w:sz w:val="20"/>
          <w:szCs w:val="20"/>
        </w:rPr>
      </w:pPr>
      <w:r>
        <w:rPr>
          <w:rFonts w:ascii="Segoe UI" w:hAnsi="Segoe UI" w:cs="Segoe UI"/>
          <w:sz w:val="20"/>
          <w:szCs w:val="20"/>
        </w:rPr>
        <w:t xml:space="preserve">The objective of </w:t>
      </w:r>
      <w:r w:rsidRPr="00A92C3F">
        <w:rPr>
          <w:rFonts w:ascii="Segoe UI" w:hAnsi="Segoe UI" w:cs="Segoe UI"/>
          <w:color w:val="2E74B5" w:themeColor="accent5" w:themeShade="BF"/>
          <w:sz w:val="20"/>
          <w:szCs w:val="20"/>
        </w:rPr>
        <w:t>[council’s</w:t>
      </w:r>
      <w:r>
        <w:rPr>
          <w:rFonts w:ascii="Segoe UI" w:hAnsi="Segoe UI" w:cs="Segoe UI"/>
          <w:color w:val="2E74B5" w:themeColor="accent5" w:themeShade="BF"/>
          <w:sz w:val="20"/>
          <w:szCs w:val="20"/>
        </w:rPr>
        <w:t>/joint organisation’s</w:t>
      </w:r>
      <w:r w:rsidRPr="00A92C3F">
        <w:rPr>
          <w:rFonts w:ascii="Segoe UI" w:hAnsi="Segoe UI" w:cs="Segoe UI"/>
          <w:color w:val="2E74B5" w:themeColor="accent5" w:themeShade="BF"/>
          <w:sz w:val="20"/>
          <w:szCs w:val="20"/>
        </w:rPr>
        <w:t xml:space="preserve">] </w:t>
      </w:r>
      <w:r>
        <w:rPr>
          <w:rFonts w:ascii="Segoe UI" w:hAnsi="Segoe UI" w:cs="Segoe UI"/>
          <w:sz w:val="20"/>
          <w:szCs w:val="20"/>
        </w:rPr>
        <w:t xml:space="preserve">audit, risk and improvement committee is to provide independent assurance to </w:t>
      </w:r>
      <w:r w:rsidRPr="00A92C3F">
        <w:rPr>
          <w:rFonts w:ascii="Segoe UI" w:hAnsi="Segoe UI" w:cs="Segoe UI"/>
          <w:color w:val="2E74B5" w:themeColor="accent5" w:themeShade="BF"/>
          <w:sz w:val="20"/>
          <w:szCs w:val="20"/>
        </w:rPr>
        <w:t>[council</w:t>
      </w:r>
      <w:r>
        <w:rPr>
          <w:rFonts w:ascii="Segoe UI" w:hAnsi="Segoe UI" w:cs="Segoe UI"/>
          <w:color w:val="2E74B5" w:themeColor="accent5" w:themeShade="BF"/>
          <w:sz w:val="20"/>
          <w:szCs w:val="20"/>
        </w:rPr>
        <w:t>/joint organisation</w:t>
      </w:r>
      <w:r w:rsidRPr="00A92C3F">
        <w:rPr>
          <w:rFonts w:ascii="Segoe UI" w:hAnsi="Segoe UI" w:cs="Segoe UI"/>
          <w:color w:val="2E74B5" w:themeColor="accent5" w:themeShade="BF"/>
          <w:sz w:val="20"/>
          <w:szCs w:val="20"/>
        </w:rPr>
        <w:t xml:space="preserve">] </w:t>
      </w:r>
      <w:r>
        <w:rPr>
          <w:rFonts w:ascii="Segoe UI" w:hAnsi="Segoe UI" w:cs="Segoe UI"/>
          <w:sz w:val="20"/>
          <w:szCs w:val="20"/>
        </w:rPr>
        <w:t xml:space="preserve">by monitoring, reviewing and providing advice about the </w:t>
      </w:r>
      <w:r w:rsidRPr="00A92C3F">
        <w:rPr>
          <w:rFonts w:ascii="Segoe UI" w:hAnsi="Segoe UI" w:cs="Segoe UI"/>
          <w:color w:val="2E74B5" w:themeColor="accent5" w:themeShade="BF"/>
          <w:sz w:val="20"/>
          <w:szCs w:val="20"/>
        </w:rPr>
        <w:t xml:space="preserve">[council’s/joint organisation’s] </w:t>
      </w:r>
      <w:r>
        <w:rPr>
          <w:rFonts w:ascii="Segoe UI" w:hAnsi="Segoe UI" w:cs="Segoe UI"/>
          <w:sz w:val="20"/>
          <w:szCs w:val="20"/>
        </w:rPr>
        <w:t>governance processes, compliance, risk management and control frameworks, external accountability obligations and overall performance.</w:t>
      </w:r>
    </w:p>
    <w:p w14:paraId="66920920" w14:textId="77777777" w:rsidR="00C212B4" w:rsidRDefault="00C212B4" w:rsidP="00C212B4">
      <w:pPr>
        <w:spacing w:before="360" w:after="240"/>
        <w:rPr>
          <w:rFonts w:ascii="Segoe UI" w:hAnsi="Segoe UI" w:cs="Segoe UI"/>
          <w:b/>
          <w:bCs/>
          <w:color w:val="009999"/>
          <w:sz w:val="32"/>
          <w:szCs w:val="32"/>
        </w:rPr>
      </w:pPr>
      <w:r w:rsidRPr="000E1AB4">
        <w:rPr>
          <w:rFonts w:ascii="Segoe UI" w:hAnsi="Segoe UI" w:cs="Segoe UI"/>
          <w:b/>
          <w:bCs/>
          <w:color w:val="009999"/>
          <w:sz w:val="32"/>
          <w:szCs w:val="32"/>
        </w:rPr>
        <w:t>Independence</w:t>
      </w:r>
    </w:p>
    <w:p w14:paraId="0B74F7BB" w14:textId="77777777" w:rsidR="00C212B4" w:rsidRDefault="00C212B4" w:rsidP="00C212B4">
      <w:pPr>
        <w:spacing w:before="120" w:after="240"/>
        <w:rPr>
          <w:rFonts w:ascii="Segoe UI" w:hAnsi="Segoe UI" w:cs="Segoe UI"/>
          <w:sz w:val="20"/>
          <w:szCs w:val="20"/>
        </w:rPr>
      </w:pPr>
      <w:r>
        <w:rPr>
          <w:rFonts w:ascii="Segoe UI" w:hAnsi="Segoe UI" w:cs="Segoe UI"/>
          <w:sz w:val="20"/>
          <w:szCs w:val="20"/>
        </w:rPr>
        <w:t xml:space="preserve">The committee is to be independent to ensure it has no real or perceived bias or conflicts of interest that may interfere with its ability to act independently and to provide </w:t>
      </w:r>
      <w:r w:rsidRPr="00316F35">
        <w:rPr>
          <w:rFonts w:ascii="Segoe UI" w:hAnsi="Segoe UI" w:cs="Segoe UI"/>
          <w:color w:val="2E74B5" w:themeColor="accent5" w:themeShade="BF"/>
          <w:sz w:val="20"/>
          <w:szCs w:val="20"/>
        </w:rPr>
        <w:t xml:space="preserve">[council/joint organisation] </w:t>
      </w:r>
      <w:r>
        <w:rPr>
          <w:rFonts w:ascii="Segoe UI" w:hAnsi="Segoe UI" w:cs="Segoe UI"/>
          <w:sz w:val="20"/>
          <w:szCs w:val="20"/>
        </w:rPr>
        <w:t>with robust, objective and unbiased advice and assurance.</w:t>
      </w:r>
    </w:p>
    <w:p w14:paraId="21507204" w14:textId="77777777" w:rsidR="00C212B4" w:rsidRDefault="00C212B4" w:rsidP="00C212B4">
      <w:pPr>
        <w:spacing w:before="120" w:after="240"/>
        <w:rPr>
          <w:rFonts w:ascii="Segoe UI" w:hAnsi="Segoe UI" w:cs="Segoe UI"/>
          <w:sz w:val="20"/>
          <w:szCs w:val="20"/>
        </w:rPr>
      </w:pPr>
      <w:r w:rsidRPr="00BB4CC2">
        <w:rPr>
          <w:rFonts w:ascii="Segoe UI" w:hAnsi="Segoe UI" w:cs="Segoe UI"/>
          <w:sz w:val="20"/>
          <w:szCs w:val="20"/>
        </w:rPr>
        <w:t xml:space="preserve">The </w:t>
      </w:r>
      <w:r>
        <w:rPr>
          <w:rFonts w:ascii="Segoe UI" w:hAnsi="Segoe UI" w:cs="Segoe UI"/>
          <w:sz w:val="20"/>
          <w:szCs w:val="20"/>
        </w:rPr>
        <w:t>c</w:t>
      </w:r>
      <w:r w:rsidRPr="00BB4CC2">
        <w:rPr>
          <w:rFonts w:ascii="Segoe UI" w:hAnsi="Segoe UI" w:cs="Segoe UI"/>
          <w:sz w:val="20"/>
          <w:szCs w:val="20"/>
        </w:rPr>
        <w:t xml:space="preserve">ommittee </w:t>
      </w:r>
      <w:r>
        <w:rPr>
          <w:rFonts w:ascii="Segoe UI" w:hAnsi="Segoe UI" w:cs="Segoe UI"/>
          <w:sz w:val="20"/>
          <w:szCs w:val="20"/>
        </w:rPr>
        <w:t xml:space="preserve">is to have an advisory and assurance role only and is to </w:t>
      </w:r>
      <w:r w:rsidRPr="00CA22B0">
        <w:rPr>
          <w:rFonts w:ascii="Segoe UI" w:hAnsi="Segoe UI" w:cs="Segoe UI"/>
          <w:sz w:val="20"/>
          <w:szCs w:val="20"/>
        </w:rPr>
        <w:t xml:space="preserve">exercise no administrative functions, delegated financial responsibilities or any management functions </w:t>
      </w:r>
      <w:r>
        <w:rPr>
          <w:rFonts w:ascii="Segoe UI" w:hAnsi="Segoe UI" w:cs="Segoe UI"/>
          <w:sz w:val="20"/>
          <w:szCs w:val="20"/>
        </w:rPr>
        <w:t xml:space="preserve">of the </w:t>
      </w:r>
      <w:r w:rsidRPr="006C163D">
        <w:rPr>
          <w:rFonts w:ascii="Segoe UI" w:hAnsi="Segoe UI" w:cs="Segoe UI"/>
          <w:color w:val="2E74B5" w:themeColor="accent5" w:themeShade="BF"/>
          <w:sz w:val="20"/>
          <w:szCs w:val="20"/>
        </w:rPr>
        <w:t>[council/joint organisation]</w:t>
      </w:r>
      <w:r>
        <w:rPr>
          <w:rFonts w:ascii="Segoe UI" w:hAnsi="Segoe UI" w:cs="Segoe UI"/>
          <w:sz w:val="20"/>
          <w:szCs w:val="20"/>
        </w:rPr>
        <w:t xml:space="preserve">. The committee will provide independent advice to the </w:t>
      </w:r>
      <w:r w:rsidRPr="0090572E">
        <w:rPr>
          <w:rFonts w:ascii="Segoe UI" w:hAnsi="Segoe UI" w:cs="Segoe UI"/>
          <w:color w:val="2E74B5" w:themeColor="accent5" w:themeShade="BF"/>
          <w:sz w:val="20"/>
          <w:szCs w:val="20"/>
        </w:rPr>
        <w:t xml:space="preserve">[council/joint organisation] </w:t>
      </w:r>
      <w:r>
        <w:rPr>
          <w:rFonts w:ascii="Segoe UI" w:hAnsi="Segoe UI" w:cs="Segoe UI"/>
          <w:sz w:val="20"/>
          <w:szCs w:val="20"/>
        </w:rPr>
        <w:t xml:space="preserve">that is informed by the </w:t>
      </w:r>
      <w:r w:rsidRPr="0090572E">
        <w:rPr>
          <w:rFonts w:ascii="Segoe UI" w:hAnsi="Segoe UI" w:cs="Segoe UI"/>
          <w:color w:val="2E74B5" w:themeColor="accent5" w:themeShade="BF"/>
          <w:sz w:val="20"/>
          <w:szCs w:val="20"/>
        </w:rPr>
        <w:t xml:space="preserve">[council’s/joint organisation’s] </w:t>
      </w:r>
      <w:r>
        <w:rPr>
          <w:rFonts w:ascii="Segoe UI" w:hAnsi="Segoe UI" w:cs="Segoe UI"/>
          <w:sz w:val="20"/>
          <w:szCs w:val="20"/>
        </w:rPr>
        <w:t>internal audit and risk management activities and information and advice provided by staff, relevant external bodies and subject matter experts.</w:t>
      </w:r>
    </w:p>
    <w:p w14:paraId="2632B5F5" w14:textId="77777777" w:rsidR="00C212B4" w:rsidRPr="000E1AB4" w:rsidRDefault="00C212B4" w:rsidP="00C212B4">
      <w:pPr>
        <w:spacing w:before="120" w:after="240"/>
        <w:rPr>
          <w:rFonts w:ascii="Segoe UI" w:hAnsi="Segoe UI" w:cs="Segoe UI"/>
          <w:sz w:val="20"/>
          <w:szCs w:val="20"/>
        </w:rPr>
      </w:pPr>
      <w:r w:rsidRPr="000E1AB4">
        <w:rPr>
          <w:rFonts w:ascii="Segoe UI" w:hAnsi="Segoe UI" w:cs="Segoe UI"/>
          <w:sz w:val="20"/>
          <w:szCs w:val="20"/>
        </w:rPr>
        <w:t xml:space="preserve">The </w:t>
      </w:r>
      <w:r>
        <w:rPr>
          <w:rFonts w:ascii="Segoe UI" w:hAnsi="Segoe UI" w:cs="Segoe UI"/>
          <w:sz w:val="20"/>
          <w:szCs w:val="20"/>
        </w:rPr>
        <w:t>c</w:t>
      </w:r>
      <w:r w:rsidRPr="000E1AB4">
        <w:rPr>
          <w:rFonts w:ascii="Segoe UI" w:hAnsi="Segoe UI" w:cs="Segoe UI"/>
          <w:sz w:val="20"/>
          <w:szCs w:val="20"/>
        </w:rPr>
        <w:t xml:space="preserve">ommittee </w:t>
      </w:r>
      <w:r>
        <w:rPr>
          <w:rFonts w:ascii="Segoe UI" w:hAnsi="Segoe UI" w:cs="Segoe UI"/>
          <w:sz w:val="20"/>
          <w:szCs w:val="20"/>
        </w:rPr>
        <w:t xml:space="preserve">must always ensure it maintains a direct reporting line to and from the </w:t>
      </w:r>
      <w:r w:rsidRPr="000E1AB4">
        <w:rPr>
          <w:rFonts w:ascii="Segoe UI" w:hAnsi="Segoe UI" w:cs="Segoe UI"/>
          <w:color w:val="2E74B5" w:themeColor="accent5" w:themeShade="BF"/>
          <w:sz w:val="20"/>
          <w:szCs w:val="20"/>
        </w:rPr>
        <w:t xml:space="preserve">[council’s/joint organisation’s] </w:t>
      </w:r>
      <w:r>
        <w:rPr>
          <w:rFonts w:ascii="Segoe UI" w:hAnsi="Segoe UI" w:cs="Segoe UI"/>
          <w:sz w:val="20"/>
          <w:szCs w:val="20"/>
        </w:rPr>
        <w:t xml:space="preserve">internal audit function and act as a mechanism for internal audit to report to the governing body and the </w:t>
      </w:r>
      <w:r w:rsidRPr="00514D33">
        <w:rPr>
          <w:rFonts w:ascii="Segoe UI" w:hAnsi="Segoe UI" w:cs="Segoe UI"/>
          <w:color w:val="2E74B5" w:themeColor="accent5" w:themeShade="BF"/>
          <w:sz w:val="20"/>
          <w:szCs w:val="20"/>
        </w:rPr>
        <w:t xml:space="preserve">[general manager/executive officer] </w:t>
      </w:r>
      <w:r>
        <w:rPr>
          <w:rFonts w:ascii="Segoe UI" w:hAnsi="Segoe UI" w:cs="Segoe UI"/>
          <w:sz w:val="20"/>
          <w:szCs w:val="20"/>
        </w:rPr>
        <w:t xml:space="preserve">on matters affecting the performance of the </w:t>
      </w:r>
      <w:r w:rsidRPr="00690EAD">
        <w:rPr>
          <w:rFonts w:ascii="Segoe UI" w:hAnsi="Segoe UI" w:cs="Segoe UI"/>
          <w:sz w:val="20"/>
          <w:szCs w:val="20"/>
        </w:rPr>
        <w:t xml:space="preserve">internal </w:t>
      </w:r>
      <w:r>
        <w:rPr>
          <w:rFonts w:ascii="Segoe UI" w:hAnsi="Segoe UI" w:cs="Segoe UI"/>
          <w:sz w:val="20"/>
          <w:szCs w:val="20"/>
        </w:rPr>
        <w:t>audit</w:t>
      </w:r>
      <w:r w:rsidRPr="00690EAD">
        <w:rPr>
          <w:rFonts w:ascii="Segoe UI" w:hAnsi="Segoe UI" w:cs="Segoe UI"/>
          <w:sz w:val="20"/>
          <w:szCs w:val="20"/>
        </w:rPr>
        <w:t xml:space="preserve"> function.</w:t>
      </w:r>
    </w:p>
    <w:p w14:paraId="027B3BD1" w14:textId="77777777" w:rsidR="00C212B4" w:rsidRPr="00550F25" w:rsidRDefault="00C212B4" w:rsidP="00C212B4">
      <w:pPr>
        <w:spacing w:before="360" w:after="240"/>
        <w:rPr>
          <w:rFonts w:ascii="Segoe UI" w:hAnsi="Segoe UI" w:cs="Segoe UI"/>
          <w:b/>
          <w:bCs/>
          <w:color w:val="009999"/>
          <w:sz w:val="32"/>
          <w:szCs w:val="32"/>
        </w:rPr>
      </w:pPr>
      <w:r w:rsidRPr="00550F25">
        <w:rPr>
          <w:rFonts w:ascii="Segoe UI" w:hAnsi="Segoe UI" w:cs="Segoe UI"/>
          <w:b/>
          <w:bCs/>
          <w:color w:val="009999"/>
          <w:sz w:val="32"/>
          <w:szCs w:val="32"/>
        </w:rPr>
        <w:t>Authority</w:t>
      </w:r>
    </w:p>
    <w:p w14:paraId="4CB28329" w14:textId="77777777" w:rsidR="00C212B4" w:rsidRDefault="00C212B4" w:rsidP="00C212B4">
      <w:pPr>
        <w:spacing w:before="120" w:after="60"/>
        <w:rPr>
          <w:rFonts w:ascii="Segoe UI" w:hAnsi="Segoe UI" w:cs="Segoe UI"/>
          <w:sz w:val="20"/>
          <w:szCs w:val="20"/>
        </w:rPr>
      </w:pPr>
      <w:r w:rsidRPr="006F5C49">
        <w:rPr>
          <w:rFonts w:ascii="Segoe UI" w:hAnsi="Segoe UI" w:cs="Segoe UI"/>
          <w:color w:val="2E74B5" w:themeColor="accent5" w:themeShade="BF"/>
          <w:sz w:val="20"/>
          <w:szCs w:val="20"/>
        </w:rPr>
        <w:t>[Council</w:t>
      </w:r>
      <w:r>
        <w:rPr>
          <w:rFonts w:ascii="Segoe UI" w:hAnsi="Segoe UI" w:cs="Segoe UI"/>
          <w:color w:val="2E74B5" w:themeColor="accent5" w:themeShade="BF"/>
          <w:sz w:val="20"/>
          <w:szCs w:val="20"/>
        </w:rPr>
        <w:t>/joint organisation</w:t>
      </w:r>
      <w:r w:rsidRPr="006F5C49">
        <w:rPr>
          <w:rFonts w:ascii="Segoe UI" w:hAnsi="Segoe UI" w:cs="Segoe UI"/>
          <w:color w:val="2E74B5" w:themeColor="accent5" w:themeShade="BF"/>
          <w:sz w:val="20"/>
          <w:szCs w:val="20"/>
        </w:rPr>
        <w:t xml:space="preserve">] </w:t>
      </w:r>
      <w:r w:rsidRPr="006F5C49">
        <w:rPr>
          <w:rFonts w:ascii="Segoe UI" w:hAnsi="Segoe UI" w:cs="Segoe UI"/>
          <w:sz w:val="20"/>
          <w:szCs w:val="20"/>
        </w:rPr>
        <w:t>au</w:t>
      </w:r>
      <w:r>
        <w:rPr>
          <w:rFonts w:ascii="Segoe UI" w:hAnsi="Segoe UI" w:cs="Segoe UI"/>
          <w:sz w:val="20"/>
          <w:szCs w:val="20"/>
        </w:rPr>
        <w:t>thorises the committee, for the purposes of exercising its responsibilities, to:</w:t>
      </w:r>
    </w:p>
    <w:p w14:paraId="775EAB9D" w14:textId="77777777" w:rsidR="00C212B4" w:rsidRPr="006C2177" w:rsidRDefault="00C212B4" w:rsidP="00C212B4">
      <w:pPr>
        <w:pStyle w:val="ListParagraph"/>
        <w:numPr>
          <w:ilvl w:val="0"/>
          <w:numId w:val="27"/>
        </w:numPr>
        <w:spacing w:after="60" w:line="240" w:lineRule="auto"/>
        <w:ind w:left="357" w:hanging="357"/>
        <w:rPr>
          <w:rFonts w:ascii="Segoe UI" w:hAnsi="Segoe UI" w:cs="Segoe UI"/>
          <w:color w:val="auto"/>
          <w:sz w:val="20"/>
        </w:rPr>
      </w:pPr>
      <w:r w:rsidRPr="003461CB">
        <w:rPr>
          <w:rFonts w:ascii="Segoe UI" w:hAnsi="Segoe UI" w:cs="Segoe UI"/>
          <w:color w:val="auto"/>
          <w:sz w:val="20"/>
        </w:rPr>
        <w:t xml:space="preserve">access any information it needs from the </w:t>
      </w:r>
      <w:r w:rsidRPr="003461CB">
        <w:rPr>
          <w:rFonts w:ascii="Segoe UI" w:hAnsi="Segoe UI" w:cs="Segoe UI"/>
          <w:color w:val="2E74B5" w:themeColor="accent5" w:themeShade="BF"/>
          <w:sz w:val="20"/>
        </w:rPr>
        <w:t>[council/joint organisation]</w:t>
      </w:r>
    </w:p>
    <w:p w14:paraId="05EA9036" w14:textId="77777777" w:rsidR="00C212B4" w:rsidRPr="003461CB" w:rsidRDefault="00C212B4" w:rsidP="00C212B4">
      <w:pPr>
        <w:pStyle w:val="ListParagraph"/>
        <w:numPr>
          <w:ilvl w:val="0"/>
          <w:numId w:val="27"/>
        </w:numPr>
        <w:spacing w:after="60" w:line="240" w:lineRule="auto"/>
        <w:ind w:left="357" w:hanging="357"/>
        <w:rPr>
          <w:rFonts w:ascii="Segoe UI" w:hAnsi="Segoe UI" w:cs="Segoe UI"/>
          <w:color w:val="auto"/>
          <w:sz w:val="20"/>
        </w:rPr>
      </w:pPr>
      <w:r w:rsidRPr="003461CB">
        <w:rPr>
          <w:rFonts w:ascii="Segoe UI" w:hAnsi="Segoe UI" w:cs="Segoe UI"/>
          <w:color w:val="auto"/>
          <w:sz w:val="20"/>
        </w:rPr>
        <w:t xml:space="preserve">use any </w:t>
      </w:r>
      <w:r w:rsidRPr="003461CB">
        <w:rPr>
          <w:rFonts w:ascii="Segoe UI" w:hAnsi="Segoe UI" w:cs="Segoe UI"/>
          <w:color w:val="2E74B5" w:themeColor="accent5" w:themeShade="BF"/>
          <w:sz w:val="20"/>
        </w:rPr>
        <w:t xml:space="preserve">[council/joint organisation] </w:t>
      </w:r>
      <w:r w:rsidRPr="003461CB">
        <w:rPr>
          <w:rFonts w:ascii="Segoe UI" w:hAnsi="Segoe UI" w:cs="Segoe UI"/>
          <w:color w:val="auto"/>
          <w:sz w:val="20"/>
        </w:rPr>
        <w:t>resources it needs</w:t>
      </w:r>
    </w:p>
    <w:p w14:paraId="12AB29EF" w14:textId="77777777" w:rsidR="00C212B4" w:rsidRPr="006C2177" w:rsidRDefault="00C212B4" w:rsidP="00C212B4">
      <w:pPr>
        <w:pStyle w:val="ListParagraph"/>
        <w:numPr>
          <w:ilvl w:val="0"/>
          <w:numId w:val="27"/>
        </w:numPr>
        <w:spacing w:after="60" w:line="240" w:lineRule="auto"/>
        <w:ind w:left="357" w:hanging="357"/>
        <w:rPr>
          <w:rFonts w:ascii="Segoe UI" w:hAnsi="Segoe UI" w:cs="Segoe UI"/>
          <w:color w:val="auto"/>
          <w:sz w:val="20"/>
        </w:rPr>
      </w:pPr>
      <w:r w:rsidRPr="003461CB">
        <w:rPr>
          <w:rFonts w:ascii="Segoe UI" w:hAnsi="Segoe UI" w:cs="Segoe UI"/>
          <w:color w:val="auto"/>
          <w:sz w:val="20"/>
        </w:rPr>
        <w:t xml:space="preserve">have direct and unrestricted access to the </w:t>
      </w:r>
      <w:r w:rsidRPr="003461CB">
        <w:rPr>
          <w:rFonts w:ascii="Segoe UI" w:hAnsi="Segoe UI" w:cs="Segoe UI"/>
          <w:color w:val="2E74B5" w:themeColor="accent5" w:themeShade="BF"/>
          <w:sz w:val="20"/>
        </w:rPr>
        <w:t xml:space="preserve">[general manager/executive officer] </w:t>
      </w:r>
      <w:r w:rsidRPr="003461CB">
        <w:rPr>
          <w:rFonts w:ascii="Segoe UI" w:hAnsi="Segoe UI" w:cs="Segoe UI"/>
          <w:color w:val="auto"/>
          <w:sz w:val="20"/>
        </w:rPr>
        <w:t xml:space="preserve">and senior management of the </w:t>
      </w:r>
      <w:r w:rsidRPr="003461CB">
        <w:rPr>
          <w:rFonts w:ascii="Segoe UI" w:hAnsi="Segoe UI" w:cs="Segoe UI"/>
          <w:color w:val="2E74B5" w:themeColor="accent5" w:themeShade="BF"/>
          <w:sz w:val="20"/>
        </w:rPr>
        <w:t>[council/joint organisation]</w:t>
      </w:r>
    </w:p>
    <w:p w14:paraId="4B745FC9" w14:textId="77777777" w:rsidR="00C212B4" w:rsidRPr="006C2177" w:rsidRDefault="00C212B4" w:rsidP="00C212B4">
      <w:pPr>
        <w:pStyle w:val="ListParagraph"/>
        <w:numPr>
          <w:ilvl w:val="0"/>
          <w:numId w:val="27"/>
        </w:numPr>
        <w:spacing w:after="60" w:line="240" w:lineRule="auto"/>
        <w:ind w:left="357" w:hanging="357"/>
        <w:rPr>
          <w:rFonts w:ascii="Segoe UI" w:hAnsi="Segoe UI" w:cs="Segoe UI"/>
          <w:color w:val="auto"/>
          <w:sz w:val="20"/>
        </w:rPr>
      </w:pPr>
      <w:r w:rsidRPr="003461CB">
        <w:rPr>
          <w:rFonts w:ascii="Segoe UI" w:hAnsi="Segoe UI" w:cs="Segoe UI"/>
          <w:color w:val="auto"/>
          <w:sz w:val="20"/>
        </w:rPr>
        <w:t xml:space="preserve">seek the </w:t>
      </w:r>
      <w:r w:rsidRPr="003461CB">
        <w:rPr>
          <w:rFonts w:ascii="Segoe UI" w:hAnsi="Segoe UI" w:cs="Segoe UI"/>
          <w:color w:val="2E74B5" w:themeColor="accent5" w:themeShade="BF"/>
          <w:sz w:val="20"/>
        </w:rPr>
        <w:t xml:space="preserve">[general manager’s/executive officer’s] </w:t>
      </w:r>
      <w:r w:rsidRPr="003461CB">
        <w:rPr>
          <w:rFonts w:ascii="Segoe UI" w:hAnsi="Segoe UI" w:cs="Segoe UI"/>
          <w:color w:val="auto"/>
          <w:sz w:val="20"/>
        </w:rPr>
        <w:t xml:space="preserve">permission to meet with any other </w:t>
      </w:r>
      <w:r w:rsidRPr="003461CB">
        <w:rPr>
          <w:rFonts w:ascii="Segoe UI" w:hAnsi="Segoe UI" w:cs="Segoe UI"/>
          <w:color w:val="2E74B5" w:themeColor="accent5" w:themeShade="BF"/>
          <w:sz w:val="20"/>
        </w:rPr>
        <w:t xml:space="preserve">[council/joint organisation] </w:t>
      </w:r>
      <w:r w:rsidRPr="003461CB">
        <w:rPr>
          <w:rFonts w:ascii="Segoe UI" w:hAnsi="Segoe UI" w:cs="Segoe UI"/>
          <w:color w:val="auto"/>
          <w:sz w:val="20"/>
        </w:rPr>
        <w:t>staff member or contractor</w:t>
      </w:r>
    </w:p>
    <w:p w14:paraId="4A8B7112" w14:textId="77777777" w:rsidR="00C212B4" w:rsidRPr="003461CB" w:rsidRDefault="00C212B4" w:rsidP="00C212B4">
      <w:pPr>
        <w:pStyle w:val="ListParagraph"/>
        <w:numPr>
          <w:ilvl w:val="0"/>
          <w:numId w:val="27"/>
        </w:numPr>
        <w:spacing w:after="60" w:line="240" w:lineRule="auto"/>
        <w:ind w:left="357" w:hanging="357"/>
        <w:rPr>
          <w:rFonts w:ascii="Segoe UI" w:hAnsi="Segoe UI" w:cs="Segoe UI"/>
          <w:color w:val="auto"/>
          <w:sz w:val="20"/>
        </w:rPr>
      </w:pPr>
      <w:r w:rsidRPr="003461CB">
        <w:rPr>
          <w:rFonts w:ascii="Segoe UI" w:hAnsi="Segoe UI" w:cs="Segoe UI"/>
          <w:color w:val="auto"/>
          <w:sz w:val="20"/>
        </w:rPr>
        <w:t>discuss any matters with the external auditor or other external parties</w:t>
      </w:r>
    </w:p>
    <w:p w14:paraId="627D8B37" w14:textId="77777777" w:rsidR="00C212B4" w:rsidRPr="00CD15EA" w:rsidRDefault="00C212B4" w:rsidP="00C212B4">
      <w:pPr>
        <w:pStyle w:val="ListParagraph"/>
        <w:numPr>
          <w:ilvl w:val="0"/>
          <w:numId w:val="27"/>
        </w:numPr>
        <w:spacing w:after="60" w:line="240" w:lineRule="auto"/>
        <w:ind w:left="357" w:hanging="357"/>
        <w:rPr>
          <w:rFonts w:ascii="Segoe UI" w:hAnsi="Segoe UI" w:cs="Segoe UI"/>
          <w:color w:val="auto"/>
          <w:sz w:val="20"/>
        </w:rPr>
      </w:pPr>
      <w:r w:rsidRPr="00CD15EA">
        <w:rPr>
          <w:rFonts w:ascii="Segoe UI" w:hAnsi="Segoe UI" w:cs="Segoe UI"/>
          <w:color w:val="auto"/>
          <w:sz w:val="20"/>
        </w:rPr>
        <w:lastRenderedPageBreak/>
        <w:t>request the attendance of any employee at committee meetings</w:t>
      </w:r>
      <w:r>
        <w:rPr>
          <w:rFonts w:ascii="Segoe UI" w:hAnsi="Segoe UI" w:cs="Segoe UI"/>
          <w:color w:val="auto"/>
          <w:sz w:val="20"/>
        </w:rPr>
        <w:t>, and</w:t>
      </w:r>
    </w:p>
    <w:p w14:paraId="0552A85B" w14:textId="77777777" w:rsidR="00C212B4" w:rsidRPr="00A63840" w:rsidRDefault="00C212B4" w:rsidP="00C212B4">
      <w:pPr>
        <w:pStyle w:val="ListParagraph"/>
        <w:numPr>
          <w:ilvl w:val="0"/>
          <w:numId w:val="27"/>
        </w:numPr>
        <w:spacing w:after="240" w:line="240" w:lineRule="auto"/>
        <w:ind w:left="357" w:hanging="357"/>
        <w:rPr>
          <w:rFonts w:ascii="Segoe UI" w:hAnsi="Segoe UI" w:cs="Segoe UI"/>
          <w:color w:val="auto"/>
          <w:sz w:val="20"/>
        </w:rPr>
      </w:pPr>
      <w:r w:rsidRPr="00CD15EA">
        <w:rPr>
          <w:rFonts w:ascii="Segoe UI" w:hAnsi="Segoe UI" w:cs="Segoe UI"/>
          <w:sz w:val="20"/>
        </w:rPr>
        <w:t>obtain external legal or other professional advice</w:t>
      </w:r>
      <w:r>
        <w:rPr>
          <w:rFonts w:ascii="Segoe UI" w:hAnsi="Segoe UI" w:cs="Segoe UI"/>
          <w:sz w:val="20"/>
        </w:rPr>
        <w:t xml:space="preserve"> in line with councils’ procurement policies</w:t>
      </w:r>
      <w:r w:rsidRPr="00CD15EA">
        <w:rPr>
          <w:rFonts w:ascii="Segoe UI" w:hAnsi="Segoe UI" w:cs="Segoe UI"/>
          <w:sz w:val="20"/>
        </w:rPr>
        <w:t>.</w:t>
      </w:r>
      <w:r w:rsidRPr="00CD15EA">
        <w:rPr>
          <w:rFonts w:ascii="Segoe UI" w:hAnsi="Segoe UI" w:cs="Segoe UI"/>
          <w:color w:val="2E74B5" w:themeColor="accent5" w:themeShade="BF"/>
          <w:sz w:val="20"/>
        </w:rPr>
        <w:t xml:space="preserve"> [Detail any prior approval needed or pre-determined budget for costs].</w:t>
      </w:r>
    </w:p>
    <w:p w14:paraId="4F1169B3" w14:textId="77777777" w:rsidR="00C212B4" w:rsidRPr="007051B3" w:rsidRDefault="00C212B4" w:rsidP="00C212B4">
      <w:pPr>
        <w:spacing w:before="120" w:after="240"/>
        <w:rPr>
          <w:rFonts w:ascii="Segoe UI" w:hAnsi="Segoe UI" w:cs="Segoe UI"/>
          <w:sz w:val="20"/>
          <w:szCs w:val="20"/>
        </w:rPr>
      </w:pPr>
      <w:r>
        <w:rPr>
          <w:rFonts w:ascii="Segoe UI" w:hAnsi="Segoe UI" w:cs="Segoe UI"/>
          <w:sz w:val="20"/>
          <w:szCs w:val="20"/>
        </w:rPr>
        <w:t xml:space="preserve">Information and documents pertaining to the committee are confidential and are not to be made publicly available. </w:t>
      </w:r>
      <w:r w:rsidRPr="008B4882">
        <w:rPr>
          <w:rFonts w:ascii="Segoe UI" w:hAnsi="Segoe UI" w:cs="Segoe UI"/>
          <w:sz w:val="20"/>
          <w:szCs w:val="20"/>
        </w:rPr>
        <w:t xml:space="preserve">The </w:t>
      </w:r>
      <w:r>
        <w:rPr>
          <w:rFonts w:ascii="Segoe UI" w:hAnsi="Segoe UI" w:cs="Segoe UI"/>
          <w:sz w:val="20"/>
          <w:szCs w:val="20"/>
        </w:rPr>
        <w:t>c</w:t>
      </w:r>
      <w:r w:rsidRPr="008B4882">
        <w:rPr>
          <w:rFonts w:ascii="Segoe UI" w:hAnsi="Segoe UI" w:cs="Segoe UI"/>
          <w:sz w:val="20"/>
          <w:szCs w:val="20"/>
        </w:rPr>
        <w:t>ommittee may only release</w:t>
      </w:r>
      <w:r>
        <w:rPr>
          <w:rFonts w:ascii="Segoe UI" w:hAnsi="Segoe UI" w:cs="Segoe UI"/>
          <w:sz w:val="20"/>
          <w:szCs w:val="20"/>
        </w:rPr>
        <w:t xml:space="preserve"> </w:t>
      </w:r>
      <w:r w:rsidRPr="0090572E">
        <w:rPr>
          <w:rFonts w:ascii="Segoe UI" w:hAnsi="Segoe UI" w:cs="Segoe UI"/>
          <w:color w:val="2E74B5" w:themeColor="accent5" w:themeShade="BF"/>
          <w:sz w:val="20"/>
          <w:szCs w:val="20"/>
        </w:rPr>
        <w:t>[council/joint organisation]</w:t>
      </w:r>
      <w:r>
        <w:rPr>
          <w:rFonts w:ascii="Segoe UI" w:hAnsi="Segoe UI" w:cs="Segoe UI"/>
          <w:sz w:val="20"/>
          <w:szCs w:val="20"/>
        </w:rPr>
        <w:t xml:space="preserve"> information to external parties that are assisting the committee to fulfil its responsibilities with the approval of the </w:t>
      </w:r>
      <w:r w:rsidRPr="0090572E">
        <w:rPr>
          <w:rFonts w:ascii="Segoe UI" w:hAnsi="Segoe UI" w:cs="Segoe UI"/>
          <w:color w:val="2E74B5" w:themeColor="accent5" w:themeShade="BF"/>
          <w:sz w:val="20"/>
          <w:szCs w:val="20"/>
        </w:rPr>
        <w:t>[general manager/executive officer]</w:t>
      </w:r>
      <w:r>
        <w:rPr>
          <w:rFonts w:ascii="Segoe UI" w:hAnsi="Segoe UI" w:cs="Segoe UI"/>
          <w:sz w:val="20"/>
          <w:szCs w:val="20"/>
        </w:rPr>
        <w:t xml:space="preserve">, except where it is being provided to an external investigative or oversight agency for the purpose of informing that agency of a matter that may warrant its attention. </w:t>
      </w:r>
      <w:r w:rsidRPr="00316F35">
        <w:rPr>
          <w:rFonts w:ascii="Segoe UI" w:hAnsi="Segoe UI" w:cs="Segoe UI"/>
          <w:color w:val="2E74B5" w:themeColor="accent5" w:themeShade="BF"/>
          <w:sz w:val="20"/>
          <w:szCs w:val="20"/>
        </w:rPr>
        <w:t>[</w:t>
      </w:r>
      <w:r>
        <w:rPr>
          <w:rFonts w:ascii="Segoe UI" w:hAnsi="Segoe UI" w:cs="Segoe UI"/>
          <w:color w:val="2E74B5" w:themeColor="accent5" w:themeShade="BF"/>
          <w:sz w:val="20"/>
          <w:szCs w:val="20"/>
        </w:rPr>
        <w:t>amend</w:t>
      </w:r>
      <w:r w:rsidRPr="00CD2F1E">
        <w:rPr>
          <w:rFonts w:ascii="Segoe UI" w:hAnsi="Segoe UI" w:cs="Segoe UI"/>
          <w:color w:val="2E74B5" w:themeColor="accent5" w:themeShade="BF"/>
          <w:sz w:val="20"/>
          <w:szCs w:val="20"/>
        </w:rPr>
        <w:t xml:space="preserve"> if documentation is to be made available to the public]</w:t>
      </w:r>
      <w:r w:rsidRPr="007051B3">
        <w:rPr>
          <w:rFonts w:ascii="Segoe UI" w:hAnsi="Segoe UI" w:cs="Segoe UI"/>
          <w:sz w:val="20"/>
          <w:szCs w:val="20"/>
        </w:rPr>
        <w:t>.</w:t>
      </w:r>
    </w:p>
    <w:p w14:paraId="6A10CC2B" w14:textId="77777777" w:rsidR="00C212B4" w:rsidRDefault="00C212B4" w:rsidP="00C212B4">
      <w:pPr>
        <w:spacing w:before="360" w:after="240"/>
        <w:rPr>
          <w:rFonts w:ascii="Segoe UI" w:hAnsi="Segoe UI" w:cs="Segoe UI"/>
          <w:b/>
          <w:bCs/>
          <w:color w:val="009999"/>
          <w:sz w:val="32"/>
          <w:szCs w:val="32"/>
        </w:rPr>
      </w:pPr>
      <w:r w:rsidRPr="00550F25">
        <w:rPr>
          <w:rFonts w:ascii="Segoe UI" w:hAnsi="Segoe UI" w:cs="Segoe UI"/>
          <w:b/>
          <w:bCs/>
          <w:color w:val="009999"/>
          <w:sz w:val="32"/>
          <w:szCs w:val="32"/>
        </w:rPr>
        <w:t>Composition and tenure</w:t>
      </w:r>
    </w:p>
    <w:p w14:paraId="21758D27" w14:textId="77777777" w:rsidR="00C212B4" w:rsidRPr="00BD4B0A" w:rsidRDefault="00C212B4" w:rsidP="00C212B4">
      <w:pPr>
        <w:pStyle w:val="Bodycopy"/>
        <w:spacing w:before="120" w:after="240" w:line="240" w:lineRule="auto"/>
        <w:rPr>
          <w:rFonts w:ascii="Segoe UI" w:hAnsi="Segoe UI" w:cs="Segoe UI"/>
        </w:rPr>
      </w:pPr>
      <w:r w:rsidRPr="00BD4B0A">
        <w:rPr>
          <w:rFonts w:ascii="Segoe UI" w:hAnsi="Segoe UI" w:cs="Segoe UI"/>
        </w:rPr>
        <w:t xml:space="preserve">The </w:t>
      </w:r>
      <w:r>
        <w:rPr>
          <w:rFonts w:ascii="Segoe UI" w:hAnsi="Segoe UI" w:cs="Segoe UI"/>
        </w:rPr>
        <w:t>c</w:t>
      </w:r>
      <w:r w:rsidRPr="00BD4B0A">
        <w:rPr>
          <w:rFonts w:ascii="Segoe UI" w:hAnsi="Segoe UI" w:cs="Segoe UI"/>
        </w:rPr>
        <w:t xml:space="preserve">ommittee consists of </w:t>
      </w:r>
      <w:r>
        <w:rPr>
          <w:rFonts w:ascii="Segoe UI" w:hAnsi="Segoe UI" w:cs="Segoe UI"/>
        </w:rPr>
        <w:t xml:space="preserve">an independent chair and </w:t>
      </w:r>
      <w:r w:rsidRPr="00490269">
        <w:rPr>
          <w:rFonts w:ascii="Segoe UI" w:hAnsi="Segoe UI" w:cs="Segoe UI"/>
          <w:color w:val="2E74B5" w:themeColor="accent5" w:themeShade="BF"/>
        </w:rPr>
        <w:t>[</w:t>
      </w:r>
      <w:r>
        <w:rPr>
          <w:rFonts w:ascii="Segoe UI" w:hAnsi="Segoe UI" w:cs="Segoe UI"/>
          <w:color w:val="2E74B5" w:themeColor="accent5" w:themeShade="BF"/>
        </w:rPr>
        <w:t>two</w:t>
      </w:r>
      <w:r w:rsidRPr="00490269">
        <w:rPr>
          <w:rFonts w:ascii="Segoe UI" w:hAnsi="Segoe UI" w:cs="Segoe UI"/>
          <w:color w:val="2E74B5" w:themeColor="accent5" w:themeShade="BF"/>
        </w:rPr>
        <w:t>]</w:t>
      </w:r>
      <w:r>
        <w:rPr>
          <w:rFonts w:ascii="Segoe UI" w:hAnsi="Segoe UI" w:cs="Segoe UI"/>
        </w:rPr>
        <w:t xml:space="preserve"> independent members who have voting rights and </w:t>
      </w:r>
      <w:r>
        <w:rPr>
          <w:rFonts w:ascii="Segoe UI" w:hAnsi="Segoe UI" w:cs="Segoe UI"/>
          <w:color w:val="2E74B5" w:themeColor="accent5" w:themeShade="BF"/>
        </w:rPr>
        <w:t>[</w:t>
      </w:r>
      <w:r w:rsidRPr="00BD4B0A">
        <w:rPr>
          <w:rFonts w:ascii="Segoe UI" w:hAnsi="Segoe UI" w:cs="Segoe UI"/>
          <w:color w:val="2E74B5" w:themeColor="accent5" w:themeShade="BF"/>
        </w:rPr>
        <w:t xml:space="preserve">one non-voting councillor/board member], </w:t>
      </w:r>
      <w:r>
        <w:rPr>
          <w:rFonts w:ascii="Segoe UI" w:hAnsi="Segoe UI" w:cs="Segoe UI"/>
        </w:rPr>
        <w:t>as required under</w:t>
      </w:r>
      <w:r w:rsidRPr="00BD4B0A">
        <w:rPr>
          <w:rFonts w:ascii="Segoe UI" w:hAnsi="Segoe UI" w:cs="Segoe UI"/>
        </w:rPr>
        <w:t xml:space="preserve"> </w:t>
      </w:r>
      <w:r>
        <w:rPr>
          <w:rFonts w:ascii="Segoe UI" w:hAnsi="Segoe UI" w:cs="Segoe UI"/>
        </w:rPr>
        <w:t xml:space="preserve">the </w:t>
      </w:r>
      <w:r w:rsidRPr="00305D82">
        <w:rPr>
          <w:rFonts w:ascii="Segoe UI" w:hAnsi="Segoe UI" w:cs="Segoe UI"/>
          <w:i/>
          <w:iCs/>
        </w:rPr>
        <w:t xml:space="preserve">Guidelines for risk management and internal </w:t>
      </w:r>
      <w:r>
        <w:rPr>
          <w:rFonts w:ascii="Segoe UI" w:hAnsi="Segoe UI" w:cs="Segoe UI"/>
          <w:i/>
          <w:iCs/>
        </w:rPr>
        <w:t>audit</w:t>
      </w:r>
      <w:r w:rsidRPr="00305D82">
        <w:rPr>
          <w:rFonts w:ascii="Segoe UI" w:hAnsi="Segoe UI" w:cs="Segoe UI"/>
          <w:i/>
          <w:iCs/>
        </w:rPr>
        <w:t xml:space="preserve"> </w:t>
      </w:r>
      <w:r>
        <w:rPr>
          <w:rFonts w:ascii="Segoe UI" w:hAnsi="Segoe UI" w:cs="Segoe UI"/>
          <w:i/>
          <w:iCs/>
        </w:rPr>
        <w:t>for</w:t>
      </w:r>
      <w:r w:rsidRPr="00305D82">
        <w:rPr>
          <w:rFonts w:ascii="Segoe UI" w:hAnsi="Segoe UI" w:cs="Segoe UI"/>
          <w:i/>
          <w:iCs/>
        </w:rPr>
        <w:t xml:space="preserve"> local </w:t>
      </w:r>
      <w:r>
        <w:rPr>
          <w:rFonts w:ascii="Segoe UI" w:hAnsi="Segoe UI" w:cs="Segoe UI"/>
          <w:i/>
          <w:iCs/>
        </w:rPr>
        <w:t>government</w:t>
      </w:r>
      <w:r w:rsidRPr="00305D82">
        <w:rPr>
          <w:rFonts w:ascii="Segoe UI" w:hAnsi="Segoe UI" w:cs="Segoe UI"/>
          <w:i/>
          <w:iCs/>
        </w:rPr>
        <w:t xml:space="preserve"> in NSW</w:t>
      </w:r>
      <w:r w:rsidRPr="00BD4B0A">
        <w:rPr>
          <w:rFonts w:ascii="Segoe UI" w:hAnsi="Segoe UI" w:cs="Segoe UI"/>
        </w:rPr>
        <w:t>.</w:t>
      </w:r>
    </w:p>
    <w:p w14:paraId="35B4CA7D" w14:textId="77777777" w:rsidR="00C212B4" w:rsidRPr="00BA6307" w:rsidRDefault="00C212B4" w:rsidP="00C212B4">
      <w:pPr>
        <w:pStyle w:val="Bodycopy"/>
        <w:spacing w:before="120" w:after="240" w:line="240" w:lineRule="auto"/>
        <w:rPr>
          <w:rFonts w:ascii="Segoe UI" w:hAnsi="Segoe UI" w:cs="Segoe UI"/>
          <w:bCs/>
        </w:rPr>
      </w:pPr>
      <w:r w:rsidRPr="00BD4B0A">
        <w:rPr>
          <w:rFonts w:ascii="Segoe UI" w:hAnsi="Segoe UI" w:cs="Segoe UI"/>
          <w:bCs/>
        </w:rPr>
        <w:t>The</w:t>
      </w:r>
      <w:r>
        <w:rPr>
          <w:rFonts w:ascii="Segoe UI" w:hAnsi="Segoe UI" w:cs="Segoe UI"/>
          <w:bCs/>
          <w:color w:val="2E74B5" w:themeColor="accent5" w:themeShade="BF"/>
        </w:rPr>
        <w:t xml:space="preserve"> </w:t>
      </w:r>
      <w:r w:rsidRPr="00527296">
        <w:rPr>
          <w:rFonts w:ascii="Segoe UI" w:hAnsi="Segoe UI" w:cs="Segoe UI"/>
          <w:bCs/>
        </w:rPr>
        <w:t>governing body</w:t>
      </w:r>
      <w:r>
        <w:rPr>
          <w:rFonts w:ascii="Segoe UI" w:hAnsi="Segoe UI" w:cs="Segoe UI"/>
          <w:bCs/>
          <w:color w:val="2E74B5" w:themeColor="accent5" w:themeShade="BF"/>
        </w:rPr>
        <w:t xml:space="preserve"> </w:t>
      </w:r>
      <w:r>
        <w:rPr>
          <w:rFonts w:ascii="Segoe UI" w:hAnsi="Segoe UI" w:cs="Segoe UI"/>
          <w:bCs/>
        </w:rPr>
        <w:t xml:space="preserve">is to </w:t>
      </w:r>
      <w:r w:rsidRPr="00BD4B0A">
        <w:rPr>
          <w:rFonts w:ascii="Segoe UI" w:hAnsi="Segoe UI" w:cs="Segoe UI"/>
          <w:bCs/>
        </w:rPr>
        <w:t xml:space="preserve">appoint the </w:t>
      </w:r>
      <w:r>
        <w:rPr>
          <w:rFonts w:ascii="Segoe UI" w:hAnsi="Segoe UI" w:cs="Segoe UI"/>
          <w:bCs/>
        </w:rPr>
        <w:t>c</w:t>
      </w:r>
      <w:r w:rsidRPr="00BD4B0A">
        <w:rPr>
          <w:rFonts w:ascii="Segoe UI" w:hAnsi="Segoe UI" w:cs="Segoe UI"/>
          <w:bCs/>
        </w:rPr>
        <w:t xml:space="preserve">hair and members of the </w:t>
      </w:r>
      <w:r>
        <w:rPr>
          <w:rFonts w:ascii="Segoe UI" w:hAnsi="Segoe UI" w:cs="Segoe UI"/>
          <w:bCs/>
        </w:rPr>
        <w:t>c</w:t>
      </w:r>
      <w:r w:rsidRPr="00BD4B0A">
        <w:rPr>
          <w:rFonts w:ascii="Segoe UI" w:hAnsi="Segoe UI" w:cs="Segoe UI"/>
          <w:bCs/>
        </w:rPr>
        <w:t xml:space="preserve">ommittee. </w:t>
      </w:r>
      <w:r>
        <w:rPr>
          <w:rFonts w:ascii="Segoe UI" w:hAnsi="Segoe UI" w:cs="Segoe UI"/>
          <w:bCs/>
        </w:rPr>
        <w:t>Current c</w:t>
      </w:r>
      <w:r w:rsidRPr="00BA6307">
        <w:rPr>
          <w:rFonts w:ascii="Segoe UI" w:hAnsi="Segoe UI" w:cs="Segoe UI"/>
          <w:bCs/>
        </w:rPr>
        <w:t>ommittee members 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961"/>
      </w:tblGrid>
      <w:tr w:rsidR="00C212B4" w14:paraId="6D956AB6" w14:textId="77777777" w:rsidTr="00C61649">
        <w:tc>
          <w:tcPr>
            <w:tcW w:w="3681" w:type="dxa"/>
          </w:tcPr>
          <w:p w14:paraId="73C8F586" w14:textId="77777777" w:rsidR="00C212B4" w:rsidRDefault="00C212B4" w:rsidP="00C61649">
            <w:pPr>
              <w:pStyle w:val="Bodycopy"/>
              <w:spacing w:before="120" w:after="120" w:line="240" w:lineRule="auto"/>
              <w:rPr>
                <w:rFonts w:ascii="Segoe UI" w:hAnsi="Segoe UI" w:cs="Segoe UI"/>
                <w:bCs/>
                <w:color w:val="2E74B5" w:themeColor="accent5" w:themeShade="BF"/>
              </w:rPr>
            </w:pPr>
            <w:r>
              <w:rPr>
                <w:rFonts w:ascii="Segoe UI" w:hAnsi="Segoe UI" w:cs="Segoe UI"/>
                <w:bCs/>
                <w:color w:val="2E74B5" w:themeColor="accent5" w:themeShade="BF"/>
              </w:rPr>
              <w:t>[name]</w:t>
            </w:r>
          </w:p>
        </w:tc>
        <w:tc>
          <w:tcPr>
            <w:tcW w:w="4961" w:type="dxa"/>
          </w:tcPr>
          <w:p w14:paraId="7F8006E5" w14:textId="77777777" w:rsidR="00C212B4" w:rsidRPr="007E784A" w:rsidRDefault="00C212B4" w:rsidP="00C61649">
            <w:pPr>
              <w:pStyle w:val="Bodycopy"/>
              <w:spacing w:before="120" w:after="120" w:line="240" w:lineRule="auto"/>
              <w:rPr>
                <w:rFonts w:ascii="Segoe UI" w:hAnsi="Segoe UI" w:cs="Segoe UI"/>
                <w:bCs/>
              </w:rPr>
            </w:pPr>
            <w:r w:rsidRPr="007E784A">
              <w:rPr>
                <w:rFonts w:ascii="Segoe UI" w:hAnsi="Segoe UI" w:cs="Segoe UI"/>
                <w:bCs/>
              </w:rPr>
              <w:t>Independent chair</w:t>
            </w:r>
            <w:r>
              <w:rPr>
                <w:rFonts w:ascii="Segoe UI" w:hAnsi="Segoe UI" w:cs="Segoe UI"/>
                <w:bCs/>
              </w:rPr>
              <w:t xml:space="preserve"> (voting)</w:t>
            </w:r>
          </w:p>
        </w:tc>
      </w:tr>
      <w:tr w:rsidR="00C212B4" w14:paraId="61E1725E" w14:textId="77777777" w:rsidTr="00C61649">
        <w:tc>
          <w:tcPr>
            <w:tcW w:w="3681" w:type="dxa"/>
          </w:tcPr>
          <w:p w14:paraId="182BBB23" w14:textId="77777777" w:rsidR="00C212B4" w:rsidRDefault="00C212B4" w:rsidP="00C61649">
            <w:pPr>
              <w:pStyle w:val="Bodycopy"/>
              <w:spacing w:before="120" w:after="120" w:line="240" w:lineRule="auto"/>
              <w:rPr>
                <w:rFonts w:ascii="Segoe UI" w:hAnsi="Segoe UI" w:cs="Segoe UI"/>
                <w:bCs/>
                <w:color w:val="2E74B5" w:themeColor="accent5" w:themeShade="BF"/>
              </w:rPr>
            </w:pPr>
            <w:r>
              <w:rPr>
                <w:rFonts w:ascii="Segoe UI" w:hAnsi="Segoe UI" w:cs="Segoe UI"/>
                <w:bCs/>
                <w:color w:val="2E74B5" w:themeColor="accent5" w:themeShade="BF"/>
              </w:rPr>
              <w:t>[name]</w:t>
            </w:r>
          </w:p>
        </w:tc>
        <w:tc>
          <w:tcPr>
            <w:tcW w:w="4961" w:type="dxa"/>
          </w:tcPr>
          <w:p w14:paraId="60B6DA4C" w14:textId="77777777" w:rsidR="00C212B4" w:rsidRPr="007E784A" w:rsidRDefault="00C212B4" w:rsidP="00C61649">
            <w:pPr>
              <w:pStyle w:val="Bodycopy"/>
              <w:spacing w:before="120" w:after="120" w:line="240" w:lineRule="auto"/>
              <w:rPr>
                <w:rFonts w:ascii="Segoe UI" w:hAnsi="Segoe UI" w:cs="Segoe UI"/>
                <w:bCs/>
              </w:rPr>
            </w:pPr>
            <w:r w:rsidRPr="007E784A">
              <w:rPr>
                <w:rFonts w:ascii="Segoe UI" w:hAnsi="Segoe UI" w:cs="Segoe UI"/>
                <w:bCs/>
              </w:rPr>
              <w:t>Independent member</w:t>
            </w:r>
            <w:r>
              <w:rPr>
                <w:rFonts w:ascii="Segoe UI" w:hAnsi="Segoe UI" w:cs="Segoe UI"/>
                <w:bCs/>
              </w:rPr>
              <w:t xml:space="preserve"> (voting)</w:t>
            </w:r>
          </w:p>
        </w:tc>
      </w:tr>
      <w:tr w:rsidR="00C212B4" w14:paraId="1F0F78C2" w14:textId="77777777" w:rsidTr="00C61649">
        <w:tc>
          <w:tcPr>
            <w:tcW w:w="3681" w:type="dxa"/>
          </w:tcPr>
          <w:p w14:paraId="20ED7B68" w14:textId="77777777" w:rsidR="00C212B4" w:rsidRDefault="00C212B4" w:rsidP="00C61649">
            <w:pPr>
              <w:pStyle w:val="Bodycopy"/>
              <w:spacing w:before="120" w:after="120" w:line="240" w:lineRule="auto"/>
              <w:rPr>
                <w:rFonts w:ascii="Segoe UI" w:hAnsi="Segoe UI" w:cs="Segoe UI"/>
                <w:bCs/>
                <w:color w:val="2E74B5" w:themeColor="accent5" w:themeShade="BF"/>
              </w:rPr>
            </w:pPr>
            <w:r>
              <w:rPr>
                <w:rFonts w:ascii="Segoe UI" w:hAnsi="Segoe UI" w:cs="Segoe UI"/>
                <w:bCs/>
                <w:color w:val="2E74B5" w:themeColor="accent5" w:themeShade="BF"/>
              </w:rPr>
              <w:t>[name]</w:t>
            </w:r>
          </w:p>
        </w:tc>
        <w:tc>
          <w:tcPr>
            <w:tcW w:w="4961" w:type="dxa"/>
          </w:tcPr>
          <w:p w14:paraId="51A416E7" w14:textId="77777777" w:rsidR="00C212B4" w:rsidRPr="007E784A" w:rsidRDefault="00C212B4" w:rsidP="00C61649">
            <w:pPr>
              <w:pStyle w:val="Bodycopy"/>
              <w:spacing w:before="120" w:after="120" w:line="240" w:lineRule="auto"/>
              <w:rPr>
                <w:rFonts w:ascii="Segoe UI" w:hAnsi="Segoe UI" w:cs="Segoe UI"/>
                <w:bCs/>
              </w:rPr>
            </w:pPr>
            <w:r w:rsidRPr="007E784A">
              <w:rPr>
                <w:rFonts w:ascii="Segoe UI" w:hAnsi="Segoe UI" w:cs="Segoe UI"/>
                <w:bCs/>
              </w:rPr>
              <w:t>Independent member</w:t>
            </w:r>
            <w:r>
              <w:rPr>
                <w:rFonts w:ascii="Segoe UI" w:hAnsi="Segoe UI" w:cs="Segoe UI"/>
                <w:bCs/>
              </w:rPr>
              <w:t xml:space="preserve"> (voting)</w:t>
            </w:r>
          </w:p>
        </w:tc>
      </w:tr>
      <w:tr w:rsidR="00C212B4" w14:paraId="304CA080" w14:textId="77777777" w:rsidTr="00C61649">
        <w:tc>
          <w:tcPr>
            <w:tcW w:w="3681" w:type="dxa"/>
          </w:tcPr>
          <w:p w14:paraId="2F985FFA" w14:textId="77777777" w:rsidR="00C212B4" w:rsidRDefault="00C212B4" w:rsidP="00C61649">
            <w:pPr>
              <w:pStyle w:val="Bodycopy"/>
              <w:spacing w:before="120" w:after="120" w:line="240" w:lineRule="auto"/>
              <w:rPr>
                <w:rFonts w:ascii="Segoe UI" w:hAnsi="Segoe UI" w:cs="Segoe UI"/>
                <w:bCs/>
                <w:color w:val="2E74B5" w:themeColor="accent5" w:themeShade="BF"/>
              </w:rPr>
            </w:pPr>
            <w:r>
              <w:rPr>
                <w:rFonts w:ascii="Segoe UI" w:hAnsi="Segoe UI" w:cs="Segoe UI"/>
                <w:bCs/>
                <w:color w:val="2E74B5" w:themeColor="accent5" w:themeShade="BF"/>
              </w:rPr>
              <w:t>[name]</w:t>
            </w:r>
          </w:p>
        </w:tc>
        <w:tc>
          <w:tcPr>
            <w:tcW w:w="4961" w:type="dxa"/>
          </w:tcPr>
          <w:p w14:paraId="03A6C7D3" w14:textId="77777777" w:rsidR="00C212B4" w:rsidRPr="007E784A" w:rsidRDefault="00C212B4" w:rsidP="00C61649">
            <w:pPr>
              <w:pStyle w:val="Bodycopy"/>
              <w:spacing w:before="120" w:after="120" w:line="240" w:lineRule="auto"/>
              <w:rPr>
                <w:rFonts w:ascii="Segoe UI" w:hAnsi="Segoe UI" w:cs="Segoe UI"/>
                <w:bCs/>
              </w:rPr>
            </w:pPr>
            <w:r w:rsidRPr="00514D33">
              <w:rPr>
                <w:rFonts w:ascii="Segoe UI" w:hAnsi="Segoe UI" w:cs="Segoe UI"/>
                <w:bCs/>
                <w:color w:val="2E74B5" w:themeColor="accent5" w:themeShade="BF"/>
              </w:rPr>
              <w:t xml:space="preserve">[Councillor/board] </w:t>
            </w:r>
            <w:r w:rsidRPr="007E784A">
              <w:rPr>
                <w:rFonts w:ascii="Segoe UI" w:hAnsi="Segoe UI" w:cs="Segoe UI"/>
                <w:bCs/>
              </w:rPr>
              <w:t>member</w:t>
            </w:r>
            <w:r>
              <w:rPr>
                <w:rFonts w:ascii="Segoe UI" w:hAnsi="Segoe UI" w:cs="Segoe UI"/>
                <w:bCs/>
              </w:rPr>
              <w:t xml:space="preserve"> (non-voting) (if applicable) </w:t>
            </w:r>
            <w:r w:rsidRPr="00D34313">
              <w:rPr>
                <w:rFonts w:ascii="Segoe UI" w:hAnsi="Segoe UI" w:cs="Segoe UI"/>
                <w:bCs/>
                <w:color w:val="2E74B5" w:themeColor="accent5" w:themeShade="BF"/>
              </w:rPr>
              <w:t>[cannot be</w:t>
            </w:r>
            <w:r>
              <w:rPr>
                <w:rFonts w:ascii="Segoe UI" w:hAnsi="Segoe UI" w:cs="Segoe UI"/>
                <w:bCs/>
                <w:color w:val="2E74B5" w:themeColor="accent5" w:themeShade="BF"/>
              </w:rPr>
              <w:t xml:space="preserve"> the</w:t>
            </w:r>
            <w:r w:rsidRPr="00D34313">
              <w:rPr>
                <w:rFonts w:ascii="Segoe UI" w:hAnsi="Segoe UI" w:cs="Segoe UI"/>
                <w:bCs/>
                <w:color w:val="2E74B5" w:themeColor="accent5" w:themeShade="BF"/>
              </w:rPr>
              <w:t xml:space="preserve"> mayor]</w:t>
            </w:r>
          </w:p>
        </w:tc>
      </w:tr>
    </w:tbl>
    <w:p w14:paraId="06B626D8" w14:textId="77777777" w:rsidR="00C212B4" w:rsidRDefault="00C212B4" w:rsidP="00C212B4">
      <w:pPr>
        <w:pStyle w:val="Bodycopy"/>
        <w:spacing w:before="240" w:after="240" w:line="240" w:lineRule="auto"/>
        <w:rPr>
          <w:rFonts w:ascii="Segoe UI" w:hAnsi="Segoe UI" w:cs="Segoe UI"/>
          <w:bCs/>
          <w:i/>
          <w:iCs/>
        </w:rPr>
      </w:pPr>
      <w:r w:rsidRPr="00BD4B0A">
        <w:rPr>
          <w:rFonts w:ascii="Segoe UI" w:hAnsi="Segoe UI" w:cs="Segoe UI"/>
          <w:bCs/>
        </w:rPr>
        <w:t xml:space="preserve">All </w:t>
      </w:r>
      <w:r>
        <w:rPr>
          <w:rFonts w:ascii="Segoe UI" w:hAnsi="Segoe UI" w:cs="Segoe UI"/>
          <w:bCs/>
        </w:rPr>
        <w:t xml:space="preserve">committee </w:t>
      </w:r>
      <w:r w:rsidRPr="00BD4B0A">
        <w:rPr>
          <w:rFonts w:ascii="Segoe UI" w:hAnsi="Segoe UI" w:cs="Segoe UI"/>
          <w:bCs/>
        </w:rPr>
        <w:t xml:space="preserve">members </w:t>
      </w:r>
      <w:r>
        <w:rPr>
          <w:rFonts w:ascii="Segoe UI" w:hAnsi="Segoe UI" w:cs="Segoe UI"/>
          <w:bCs/>
        </w:rPr>
        <w:t>must</w:t>
      </w:r>
      <w:r w:rsidRPr="00BD4B0A">
        <w:rPr>
          <w:rFonts w:ascii="Segoe UI" w:hAnsi="Segoe UI" w:cs="Segoe UI"/>
          <w:bCs/>
        </w:rPr>
        <w:t xml:space="preserve"> meet the independence and eligibility criteria prescribed in the </w:t>
      </w:r>
      <w:r w:rsidRPr="00305D82">
        <w:rPr>
          <w:rFonts w:ascii="Segoe UI" w:hAnsi="Segoe UI" w:cs="Segoe UI"/>
          <w:i/>
          <w:iCs/>
        </w:rPr>
        <w:t xml:space="preserve">Guidelines for risk management and internal </w:t>
      </w:r>
      <w:r>
        <w:rPr>
          <w:rFonts w:ascii="Segoe UI" w:hAnsi="Segoe UI" w:cs="Segoe UI"/>
          <w:i/>
          <w:iCs/>
        </w:rPr>
        <w:t>audit</w:t>
      </w:r>
      <w:r w:rsidRPr="00305D82">
        <w:rPr>
          <w:rFonts w:ascii="Segoe UI" w:hAnsi="Segoe UI" w:cs="Segoe UI"/>
          <w:i/>
          <w:iCs/>
        </w:rPr>
        <w:t xml:space="preserve"> </w:t>
      </w:r>
      <w:r>
        <w:rPr>
          <w:rFonts w:ascii="Segoe UI" w:hAnsi="Segoe UI" w:cs="Segoe UI"/>
          <w:i/>
          <w:iCs/>
        </w:rPr>
        <w:t>for</w:t>
      </w:r>
      <w:r w:rsidRPr="00305D82">
        <w:rPr>
          <w:rFonts w:ascii="Segoe UI" w:hAnsi="Segoe UI" w:cs="Segoe UI"/>
          <w:i/>
          <w:iCs/>
        </w:rPr>
        <w:t xml:space="preserve"> local </w:t>
      </w:r>
      <w:r>
        <w:rPr>
          <w:rFonts w:ascii="Segoe UI" w:hAnsi="Segoe UI" w:cs="Segoe UI"/>
          <w:i/>
          <w:iCs/>
        </w:rPr>
        <w:t>government</w:t>
      </w:r>
      <w:r w:rsidRPr="00305D82">
        <w:rPr>
          <w:rFonts w:ascii="Segoe UI" w:hAnsi="Segoe UI" w:cs="Segoe UI"/>
          <w:i/>
          <w:iCs/>
        </w:rPr>
        <w:t xml:space="preserve"> in NSW</w:t>
      </w:r>
      <w:r w:rsidRPr="00BD4B0A">
        <w:rPr>
          <w:rFonts w:ascii="Segoe UI" w:hAnsi="Segoe UI" w:cs="Segoe UI"/>
          <w:bCs/>
          <w:i/>
          <w:iCs/>
        </w:rPr>
        <w:t>.</w:t>
      </w:r>
    </w:p>
    <w:p w14:paraId="14FCE5DE" w14:textId="77777777" w:rsidR="00C212B4" w:rsidRDefault="00C212B4" w:rsidP="00C212B4">
      <w:pPr>
        <w:pStyle w:val="Bodycopy"/>
        <w:spacing w:before="120" w:after="240" w:line="240" w:lineRule="auto"/>
        <w:rPr>
          <w:rFonts w:ascii="Segoe UI" w:hAnsi="Segoe UI" w:cs="Segoe UI"/>
          <w:bCs/>
        </w:rPr>
      </w:pPr>
      <w:r w:rsidRPr="00BD4B0A">
        <w:rPr>
          <w:rFonts w:ascii="Segoe UI" w:hAnsi="Segoe UI" w:cs="Segoe UI"/>
          <w:bCs/>
        </w:rPr>
        <w:t xml:space="preserve">Members will be appointed for </w:t>
      </w:r>
      <w:r>
        <w:rPr>
          <w:rFonts w:ascii="Segoe UI" w:hAnsi="Segoe UI" w:cs="Segoe UI"/>
          <w:bCs/>
        </w:rPr>
        <w:t xml:space="preserve">up to </w:t>
      </w:r>
      <w:r w:rsidRPr="00BD4B0A">
        <w:rPr>
          <w:rFonts w:ascii="Segoe UI" w:hAnsi="Segoe UI" w:cs="Segoe UI"/>
          <w:bCs/>
        </w:rPr>
        <w:t xml:space="preserve">a four-year </w:t>
      </w:r>
      <w:r>
        <w:rPr>
          <w:rFonts w:ascii="Segoe UI" w:hAnsi="Segoe UI" w:cs="Segoe UI"/>
          <w:bCs/>
        </w:rPr>
        <w:t>term</w:t>
      </w:r>
      <w:r w:rsidRPr="00BD4B0A">
        <w:rPr>
          <w:rFonts w:ascii="Segoe UI" w:hAnsi="Segoe UI" w:cs="Segoe UI"/>
          <w:bCs/>
        </w:rPr>
        <w:t xml:space="preserve">. </w:t>
      </w:r>
      <w:r>
        <w:rPr>
          <w:rFonts w:ascii="Segoe UI" w:hAnsi="Segoe UI" w:cs="Segoe UI"/>
          <w:bCs/>
        </w:rPr>
        <w:t xml:space="preserve">Members can be reappointed for one further term, but the total period of continuous membership cannot exceed eight years. This includes any term as chair of the committee. Members who have served an eight-year term (either as a member or as chair) must have a two-year break from serving on the committee before being appointed again. To preserve the committee’s knowledge of the </w:t>
      </w:r>
      <w:r w:rsidRPr="00BD4B0A">
        <w:rPr>
          <w:rFonts w:ascii="Segoe UI" w:hAnsi="Segoe UI" w:cs="Segoe UI"/>
          <w:bCs/>
          <w:color w:val="2E74B5" w:themeColor="accent5" w:themeShade="BF"/>
        </w:rPr>
        <w:t xml:space="preserve">[council/joint organisation], </w:t>
      </w:r>
      <w:r>
        <w:rPr>
          <w:rFonts w:ascii="Segoe UI" w:hAnsi="Segoe UI" w:cs="Segoe UI"/>
          <w:bCs/>
        </w:rPr>
        <w:t>ideally, no more than one member should retire from the committee because of rotation in any one year.</w:t>
      </w:r>
    </w:p>
    <w:p w14:paraId="450B2E5F" w14:textId="77777777" w:rsidR="00C212B4" w:rsidRDefault="00C212B4" w:rsidP="00C212B4">
      <w:pPr>
        <w:pStyle w:val="Bodycopy"/>
        <w:spacing w:before="120" w:after="240" w:line="240" w:lineRule="auto"/>
        <w:rPr>
          <w:rFonts w:ascii="Segoe UI" w:hAnsi="Segoe UI" w:cs="Segoe UI"/>
          <w:bCs/>
        </w:rPr>
      </w:pPr>
      <w:r>
        <w:rPr>
          <w:rFonts w:ascii="Segoe UI" w:hAnsi="Segoe UI" w:cs="Segoe UI"/>
          <w:bCs/>
        </w:rPr>
        <w:t>The terms and conditions of each member’s appointment to the committee are to be set out in a letter of appointment. New members will be thoroughly inducted to their role and receive relevant information and briefings on their appointment to assist them to meet their responsibilities.</w:t>
      </w:r>
    </w:p>
    <w:p w14:paraId="58FEB93E" w14:textId="77777777" w:rsidR="00C212B4" w:rsidRDefault="00C212B4" w:rsidP="00C212B4">
      <w:pPr>
        <w:pStyle w:val="Bodycopy"/>
        <w:spacing w:before="120" w:after="240" w:line="240" w:lineRule="auto"/>
        <w:rPr>
          <w:rFonts w:ascii="Segoe UI" w:hAnsi="Segoe UI" w:cs="Segoe UI"/>
          <w:bCs/>
        </w:rPr>
      </w:pPr>
      <w:r>
        <w:rPr>
          <w:rFonts w:ascii="Segoe UI" w:hAnsi="Segoe UI" w:cs="Segoe UI"/>
          <w:bCs/>
        </w:rPr>
        <w:t xml:space="preserve">Prior to approving the reappointment or extension of the chair’s or an independent member’s term, the governing body is to undertake an assessment of the chair’s or </w:t>
      </w:r>
      <w:r>
        <w:rPr>
          <w:rFonts w:ascii="Segoe UI" w:hAnsi="Segoe UI" w:cs="Segoe UI"/>
          <w:bCs/>
        </w:rPr>
        <w:lastRenderedPageBreak/>
        <w:t>committee member’s performance. Reappointment of the chair or a committee member is also to be subject to that person still meeting the independence and eligibility requirements.</w:t>
      </w:r>
    </w:p>
    <w:p w14:paraId="3F156B58" w14:textId="77777777" w:rsidR="00C212B4" w:rsidRDefault="00C212B4" w:rsidP="00C212B4">
      <w:pPr>
        <w:pStyle w:val="Bodycopy"/>
        <w:spacing w:before="120" w:after="240" w:line="240" w:lineRule="auto"/>
        <w:rPr>
          <w:rFonts w:ascii="Segoe UI" w:hAnsi="Segoe UI" w:cs="Segoe UI"/>
          <w:bCs/>
        </w:rPr>
      </w:pPr>
      <w:r w:rsidRPr="00BD4B0A">
        <w:rPr>
          <w:rFonts w:ascii="Segoe UI" w:hAnsi="Segoe UI" w:cs="Segoe UI"/>
          <w:bCs/>
        </w:rPr>
        <w:t xml:space="preserve">Members of the </w:t>
      </w:r>
      <w:r>
        <w:rPr>
          <w:rFonts w:ascii="Segoe UI" w:hAnsi="Segoe UI" w:cs="Segoe UI"/>
          <w:bCs/>
        </w:rPr>
        <w:t>c</w:t>
      </w:r>
      <w:r w:rsidRPr="00BD4B0A">
        <w:rPr>
          <w:rFonts w:ascii="Segoe UI" w:hAnsi="Segoe UI" w:cs="Segoe UI"/>
          <w:bCs/>
        </w:rPr>
        <w:t xml:space="preserve">ommittee </w:t>
      </w:r>
      <w:r>
        <w:rPr>
          <w:rFonts w:ascii="Segoe UI" w:hAnsi="Segoe UI" w:cs="Segoe UI"/>
          <w:bCs/>
        </w:rPr>
        <w:t>must</w:t>
      </w:r>
      <w:r w:rsidRPr="00BD4B0A">
        <w:rPr>
          <w:rFonts w:ascii="Segoe UI" w:hAnsi="Segoe UI" w:cs="Segoe UI"/>
          <w:bCs/>
        </w:rPr>
        <w:t xml:space="preserve"> possess and maintain a broad range of skills</w:t>
      </w:r>
      <w:r>
        <w:rPr>
          <w:rFonts w:ascii="Segoe UI" w:hAnsi="Segoe UI" w:cs="Segoe UI"/>
          <w:bCs/>
        </w:rPr>
        <w:t>, knowledge</w:t>
      </w:r>
      <w:r w:rsidRPr="00BD4B0A">
        <w:rPr>
          <w:rFonts w:ascii="Segoe UI" w:hAnsi="Segoe UI" w:cs="Segoe UI"/>
          <w:bCs/>
        </w:rPr>
        <w:t xml:space="preserve"> and experience relevant to the operations, governance and financial management of</w:t>
      </w:r>
      <w:r>
        <w:rPr>
          <w:rFonts w:ascii="Segoe UI" w:hAnsi="Segoe UI" w:cs="Segoe UI"/>
          <w:bCs/>
        </w:rPr>
        <w:t xml:space="preserve"> the</w:t>
      </w:r>
      <w:r w:rsidRPr="00BD4B0A">
        <w:rPr>
          <w:rFonts w:ascii="Segoe UI" w:hAnsi="Segoe UI" w:cs="Segoe UI"/>
          <w:bCs/>
        </w:rPr>
        <w:t xml:space="preserve"> </w:t>
      </w:r>
      <w:r w:rsidRPr="00BD4B0A">
        <w:rPr>
          <w:rFonts w:ascii="Segoe UI" w:hAnsi="Segoe UI" w:cs="Segoe UI"/>
          <w:bCs/>
          <w:color w:val="2E74B5" w:themeColor="accent5" w:themeShade="BF"/>
        </w:rPr>
        <w:t>[council/joint organisation]</w:t>
      </w:r>
      <w:r w:rsidRPr="00BD4B0A">
        <w:rPr>
          <w:rFonts w:ascii="Segoe UI" w:hAnsi="Segoe UI" w:cs="Segoe UI"/>
          <w:bCs/>
        </w:rPr>
        <w:t xml:space="preserve">, the environment in which </w:t>
      </w:r>
      <w:r>
        <w:rPr>
          <w:rFonts w:ascii="Segoe UI" w:hAnsi="Segoe UI" w:cs="Segoe UI"/>
          <w:bCs/>
        </w:rPr>
        <w:t xml:space="preserve">the </w:t>
      </w:r>
      <w:r w:rsidRPr="00BD4B0A">
        <w:rPr>
          <w:rFonts w:ascii="Segoe UI" w:hAnsi="Segoe UI" w:cs="Segoe UI"/>
          <w:bCs/>
          <w:color w:val="2E74B5" w:themeColor="accent5" w:themeShade="BF"/>
        </w:rPr>
        <w:t xml:space="preserve">[council/joint organisation] </w:t>
      </w:r>
      <w:r w:rsidRPr="00BD4B0A">
        <w:rPr>
          <w:rFonts w:ascii="Segoe UI" w:hAnsi="Segoe UI" w:cs="Segoe UI"/>
          <w:bCs/>
        </w:rPr>
        <w:t xml:space="preserve">operates, and the contribution that the </w:t>
      </w:r>
      <w:r>
        <w:rPr>
          <w:rFonts w:ascii="Segoe UI" w:hAnsi="Segoe UI" w:cs="Segoe UI"/>
          <w:bCs/>
        </w:rPr>
        <w:t>c</w:t>
      </w:r>
      <w:r w:rsidRPr="00BD4B0A">
        <w:rPr>
          <w:rFonts w:ascii="Segoe UI" w:hAnsi="Segoe UI" w:cs="Segoe UI"/>
          <w:bCs/>
        </w:rPr>
        <w:t xml:space="preserve">ommittee makes to the </w:t>
      </w:r>
      <w:r w:rsidRPr="00BD4B0A">
        <w:rPr>
          <w:rFonts w:ascii="Segoe UI" w:hAnsi="Segoe UI" w:cs="Segoe UI"/>
          <w:bCs/>
          <w:color w:val="2E74B5" w:themeColor="accent5" w:themeShade="BF"/>
        </w:rPr>
        <w:t xml:space="preserve">[council/joint organisation]. </w:t>
      </w:r>
      <w:r w:rsidRPr="00BD4B0A">
        <w:rPr>
          <w:rFonts w:ascii="Segoe UI" w:hAnsi="Segoe UI" w:cs="Segoe UI"/>
          <w:bCs/>
        </w:rPr>
        <w:t xml:space="preserve">At least one member of the </w:t>
      </w:r>
      <w:r>
        <w:rPr>
          <w:rFonts w:ascii="Segoe UI" w:hAnsi="Segoe UI" w:cs="Segoe UI"/>
          <w:bCs/>
        </w:rPr>
        <w:t>c</w:t>
      </w:r>
      <w:r w:rsidRPr="00BD4B0A">
        <w:rPr>
          <w:rFonts w:ascii="Segoe UI" w:hAnsi="Segoe UI" w:cs="Segoe UI"/>
          <w:bCs/>
        </w:rPr>
        <w:t xml:space="preserve">ommittee must have accounting or related financial management experience with an understanding of accounting and </w:t>
      </w:r>
      <w:r>
        <w:rPr>
          <w:rFonts w:ascii="Segoe UI" w:hAnsi="Segoe UI" w:cs="Segoe UI"/>
          <w:bCs/>
        </w:rPr>
        <w:t>audit</w:t>
      </w:r>
      <w:r w:rsidRPr="00BD4B0A">
        <w:rPr>
          <w:rFonts w:ascii="Segoe UI" w:hAnsi="Segoe UI" w:cs="Segoe UI"/>
          <w:bCs/>
        </w:rPr>
        <w:t>ing standards in a local government environment.</w:t>
      </w:r>
      <w:r>
        <w:rPr>
          <w:rFonts w:ascii="Segoe UI" w:hAnsi="Segoe UI" w:cs="Segoe UI"/>
          <w:bCs/>
        </w:rPr>
        <w:t xml:space="preserve"> All members should have sufficient understanding of the </w:t>
      </w:r>
      <w:r w:rsidRPr="00514D33">
        <w:rPr>
          <w:rFonts w:ascii="Segoe UI" w:hAnsi="Segoe UI" w:cs="Segoe UI"/>
          <w:bCs/>
          <w:color w:val="2E74B5" w:themeColor="accent5" w:themeShade="BF"/>
        </w:rPr>
        <w:t xml:space="preserve">[council’s/joint organisation’s] </w:t>
      </w:r>
      <w:r>
        <w:rPr>
          <w:rFonts w:ascii="Segoe UI" w:hAnsi="Segoe UI" w:cs="Segoe UI"/>
          <w:bCs/>
        </w:rPr>
        <w:t xml:space="preserve">financial reporting responsibilities to be able to contribute to the committee’s consideration of the </w:t>
      </w:r>
      <w:r w:rsidRPr="000E1AB4">
        <w:rPr>
          <w:rFonts w:ascii="Segoe UI" w:hAnsi="Segoe UI" w:cs="Segoe UI"/>
          <w:bCs/>
          <w:color w:val="2E74B5" w:themeColor="accent5" w:themeShade="BF"/>
        </w:rPr>
        <w:t xml:space="preserve">[council’s/joint organisation’s] </w:t>
      </w:r>
      <w:r>
        <w:rPr>
          <w:rFonts w:ascii="Segoe UI" w:hAnsi="Segoe UI" w:cs="Segoe UI"/>
          <w:bCs/>
        </w:rPr>
        <w:t>annual financial statements.</w:t>
      </w:r>
    </w:p>
    <w:p w14:paraId="33C3F76B" w14:textId="77777777" w:rsidR="00C212B4" w:rsidRPr="00BD4B0A" w:rsidRDefault="00C212B4" w:rsidP="00C212B4">
      <w:pPr>
        <w:pStyle w:val="Bodycopy"/>
        <w:spacing w:before="120" w:after="240" w:line="240" w:lineRule="auto"/>
        <w:rPr>
          <w:rFonts w:ascii="Segoe UI" w:hAnsi="Segoe UI" w:cs="Segoe UI"/>
          <w:bCs/>
        </w:rPr>
      </w:pPr>
      <w:r w:rsidRPr="000E1AB4">
        <w:rPr>
          <w:rFonts w:ascii="Segoe UI" w:hAnsi="Segoe UI" w:cs="Segoe UI"/>
          <w:bCs/>
          <w:color w:val="2E74B5" w:themeColor="accent5" w:themeShade="BF"/>
        </w:rPr>
        <w:t>[Add any relevant details about shared arrangements, if applicable].</w:t>
      </w:r>
    </w:p>
    <w:p w14:paraId="7FF7A5A6" w14:textId="77777777" w:rsidR="00C212B4" w:rsidRDefault="00C212B4" w:rsidP="00C212B4">
      <w:pPr>
        <w:spacing w:before="360" w:after="240"/>
        <w:rPr>
          <w:rFonts w:ascii="Segoe UI" w:hAnsi="Segoe UI" w:cs="Segoe UI"/>
          <w:b/>
          <w:bCs/>
          <w:color w:val="009999"/>
          <w:sz w:val="32"/>
          <w:szCs w:val="32"/>
        </w:rPr>
      </w:pPr>
      <w:r>
        <w:rPr>
          <w:rFonts w:ascii="Segoe UI" w:hAnsi="Segoe UI" w:cs="Segoe UI"/>
          <w:b/>
          <w:bCs/>
          <w:color w:val="009999"/>
          <w:sz w:val="32"/>
          <w:szCs w:val="32"/>
        </w:rPr>
        <w:t>Role</w:t>
      </w:r>
    </w:p>
    <w:p w14:paraId="5A9AD314" w14:textId="77777777" w:rsidR="00C212B4" w:rsidRPr="00506DB4" w:rsidRDefault="00C212B4" w:rsidP="00C212B4">
      <w:pPr>
        <w:spacing w:before="120" w:after="60"/>
        <w:rPr>
          <w:rFonts w:ascii="Segoe UI" w:hAnsi="Segoe UI" w:cs="Segoe UI"/>
          <w:sz w:val="20"/>
          <w:szCs w:val="20"/>
        </w:rPr>
      </w:pPr>
      <w:r>
        <w:rPr>
          <w:rFonts w:ascii="Segoe UI" w:hAnsi="Segoe UI" w:cs="Segoe UI"/>
          <w:sz w:val="20"/>
          <w:szCs w:val="20"/>
        </w:rPr>
        <w:t xml:space="preserve">As required under section 428A of the </w:t>
      </w:r>
      <w:r w:rsidRPr="00313931">
        <w:rPr>
          <w:rFonts w:ascii="Segoe UI" w:hAnsi="Segoe UI" w:cs="Segoe UI"/>
          <w:i/>
          <w:iCs/>
          <w:sz w:val="20"/>
          <w:szCs w:val="20"/>
        </w:rPr>
        <w:t>Local Government Act 1993</w:t>
      </w:r>
      <w:r>
        <w:rPr>
          <w:rFonts w:ascii="Segoe UI" w:hAnsi="Segoe UI" w:cs="Segoe UI"/>
          <w:i/>
          <w:iCs/>
          <w:sz w:val="20"/>
          <w:szCs w:val="20"/>
        </w:rPr>
        <w:t xml:space="preserve"> </w:t>
      </w:r>
      <w:r w:rsidRPr="009F4C03">
        <w:rPr>
          <w:rFonts w:ascii="Segoe UI" w:hAnsi="Segoe UI" w:cs="Segoe UI"/>
          <w:sz w:val="20"/>
          <w:szCs w:val="20"/>
        </w:rPr>
        <w:t>(the Act),</w:t>
      </w:r>
      <w:r>
        <w:rPr>
          <w:rFonts w:ascii="Segoe UI" w:hAnsi="Segoe UI" w:cs="Segoe UI"/>
          <w:sz w:val="20"/>
          <w:szCs w:val="20"/>
        </w:rPr>
        <w:t xml:space="preserve"> the role of the committee is to review and provide independent advice to the </w:t>
      </w:r>
      <w:r w:rsidRPr="00807EDB">
        <w:rPr>
          <w:rFonts w:ascii="Segoe UI" w:hAnsi="Segoe UI" w:cs="Segoe UI"/>
          <w:color w:val="2E74B5" w:themeColor="accent5" w:themeShade="BF"/>
          <w:sz w:val="20"/>
          <w:szCs w:val="20"/>
        </w:rPr>
        <w:t xml:space="preserve">[council/joint organisation] </w:t>
      </w:r>
      <w:r>
        <w:rPr>
          <w:rFonts w:ascii="Segoe UI" w:hAnsi="Segoe UI" w:cs="Segoe UI"/>
          <w:sz w:val="20"/>
          <w:szCs w:val="20"/>
        </w:rPr>
        <w:t xml:space="preserve">regarding the following </w:t>
      </w:r>
      <w:r w:rsidRPr="00506DB4">
        <w:rPr>
          <w:rFonts w:ascii="Segoe UI" w:hAnsi="Segoe UI" w:cs="Segoe UI"/>
          <w:sz w:val="20"/>
          <w:szCs w:val="20"/>
        </w:rPr>
        <w:t xml:space="preserve">aspects of the </w:t>
      </w:r>
      <w:r w:rsidRPr="00514D33">
        <w:rPr>
          <w:rFonts w:ascii="Segoe UI" w:hAnsi="Segoe UI" w:cs="Segoe UI"/>
          <w:color w:val="2E74B5" w:themeColor="accent5" w:themeShade="BF"/>
          <w:sz w:val="20"/>
          <w:szCs w:val="20"/>
        </w:rPr>
        <w:t>[council’s/joint organisation’s</w:t>
      </w:r>
      <w:r>
        <w:rPr>
          <w:rFonts w:ascii="Segoe UI" w:hAnsi="Segoe UI" w:cs="Segoe UI"/>
          <w:sz w:val="20"/>
          <w:szCs w:val="20"/>
        </w:rPr>
        <w:t>]</w:t>
      </w:r>
      <w:r w:rsidRPr="00506DB4">
        <w:rPr>
          <w:rFonts w:ascii="Segoe UI" w:hAnsi="Segoe UI" w:cs="Segoe UI"/>
          <w:sz w:val="20"/>
          <w:szCs w:val="20"/>
        </w:rPr>
        <w:t xml:space="preserve"> operations:</w:t>
      </w:r>
    </w:p>
    <w:p w14:paraId="00A09730" w14:textId="77777777" w:rsidR="00C212B4" w:rsidRDefault="00C212B4" w:rsidP="00C212B4">
      <w:pPr>
        <w:pStyle w:val="ListParagraph"/>
        <w:numPr>
          <w:ilvl w:val="0"/>
          <w:numId w:val="28"/>
        </w:numPr>
        <w:shd w:val="clear" w:color="auto" w:fill="FFFFFF"/>
        <w:spacing w:after="60" w:line="240" w:lineRule="auto"/>
        <w:ind w:left="357" w:hanging="357"/>
        <w:rPr>
          <w:rFonts w:ascii="Segoe UI" w:hAnsi="Segoe UI" w:cs="Segoe UI"/>
          <w:sz w:val="20"/>
          <w:lang w:val="en"/>
        </w:rPr>
      </w:pPr>
      <w:r w:rsidRPr="0000009A">
        <w:rPr>
          <w:rFonts w:ascii="Segoe UI" w:hAnsi="Segoe UI" w:cs="Segoe UI"/>
          <w:sz w:val="20"/>
          <w:lang w:val="en"/>
        </w:rPr>
        <w:t>compliance</w:t>
      </w:r>
    </w:p>
    <w:p w14:paraId="2BD4B5A6" w14:textId="77777777" w:rsidR="00C212B4" w:rsidRDefault="00C212B4" w:rsidP="00C212B4">
      <w:pPr>
        <w:pStyle w:val="ListParagraph"/>
        <w:numPr>
          <w:ilvl w:val="0"/>
          <w:numId w:val="28"/>
        </w:numPr>
        <w:shd w:val="clear" w:color="auto" w:fill="FFFFFF"/>
        <w:spacing w:after="60" w:line="240" w:lineRule="auto"/>
        <w:ind w:left="357" w:hanging="357"/>
        <w:rPr>
          <w:rFonts w:ascii="Segoe UI" w:hAnsi="Segoe UI" w:cs="Segoe UI"/>
          <w:sz w:val="20"/>
          <w:lang w:val="en"/>
        </w:rPr>
      </w:pPr>
      <w:r>
        <w:rPr>
          <w:rFonts w:ascii="Segoe UI" w:hAnsi="Segoe UI" w:cs="Segoe UI"/>
          <w:sz w:val="20"/>
          <w:lang w:val="en"/>
        </w:rPr>
        <w:t>risk management</w:t>
      </w:r>
    </w:p>
    <w:p w14:paraId="1A497767" w14:textId="77777777" w:rsidR="00C212B4" w:rsidRDefault="00C212B4" w:rsidP="00C212B4">
      <w:pPr>
        <w:pStyle w:val="ListParagraph"/>
        <w:numPr>
          <w:ilvl w:val="0"/>
          <w:numId w:val="28"/>
        </w:numPr>
        <w:shd w:val="clear" w:color="auto" w:fill="FFFFFF"/>
        <w:spacing w:after="60" w:line="240" w:lineRule="auto"/>
        <w:ind w:left="357" w:hanging="357"/>
        <w:rPr>
          <w:rFonts w:ascii="Segoe UI" w:hAnsi="Segoe UI" w:cs="Segoe UI"/>
          <w:sz w:val="20"/>
          <w:lang w:val="en"/>
        </w:rPr>
      </w:pPr>
      <w:r>
        <w:rPr>
          <w:rFonts w:ascii="Segoe UI" w:hAnsi="Segoe UI" w:cs="Segoe UI"/>
          <w:sz w:val="20"/>
          <w:lang w:val="en"/>
        </w:rPr>
        <w:t>fraud control</w:t>
      </w:r>
    </w:p>
    <w:p w14:paraId="0F765E16" w14:textId="77777777" w:rsidR="00C212B4" w:rsidRDefault="00C212B4" w:rsidP="00C212B4">
      <w:pPr>
        <w:pStyle w:val="ListParagraph"/>
        <w:numPr>
          <w:ilvl w:val="0"/>
          <w:numId w:val="28"/>
        </w:numPr>
        <w:shd w:val="clear" w:color="auto" w:fill="FFFFFF"/>
        <w:spacing w:after="60" w:line="240" w:lineRule="auto"/>
        <w:ind w:left="357" w:hanging="357"/>
        <w:rPr>
          <w:rFonts w:ascii="Segoe UI" w:hAnsi="Segoe UI" w:cs="Segoe UI"/>
          <w:sz w:val="20"/>
          <w:lang w:val="en"/>
        </w:rPr>
      </w:pPr>
      <w:r>
        <w:rPr>
          <w:rFonts w:ascii="Segoe UI" w:hAnsi="Segoe UI" w:cs="Segoe UI"/>
          <w:sz w:val="20"/>
          <w:lang w:val="en"/>
        </w:rPr>
        <w:t>financial management</w:t>
      </w:r>
    </w:p>
    <w:p w14:paraId="4B041B8A" w14:textId="77777777" w:rsidR="00C212B4" w:rsidRDefault="00C212B4" w:rsidP="00C212B4">
      <w:pPr>
        <w:pStyle w:val="ListParagraph"/>
        <w:numPr>
          <w:ilvl w:val="0"/>
          <w:numId w:val="28"/>
        </w:numPr>
        <w:shd w:val="clear" w:color="auto" w:fill="FFFFFF"/>
        <w:spacing w:after="60" w:line="240" w:lineRule="auto"/>
        <w:ind w:left="357" w:hanging="357"/>
        <w:rPr>
          <w:rFonts w:ascii="Segoe UI" w:hAnsi="Segoe UI" w:cs="Segoe UI"/>
          <w:sz w:val="20"/>
          <w:lang w:val="en"/>
        </w:rPr>
      </w:pPr>
      <w:r>
        <w:rPr>
          <w:rFonts w:ascii="Segoe UI" w:hAnsi="Segoe UI" w:cs="Segoe UI"/>
          <w:sz w:val="20"/>
          <w:lang w:val="en"/>
        </w:rPr>
        <w:t>governance</w:t>
      </w:r>
    </w:p>
    <w:p w14:paraId="77A15F66" w14:textId="77777777" w:rsidR="00C212B4" w:rsidRDefault="00C212B4" w:rsidP="00C212B4">
      <w:pPr>
        <w:pStyle w:val="ListParagraph"/>
        <w:numPr>
          <w:ilvl w:val="0"/>
          <w:numId w:val="28"/>
        </w:numPr>
        <w:shd w:val="clear" w:color="auto" w:fill="FFFFFF"/>
        <w:spacing w:after="60" w:line="240" w:lineRule="auto"/>
        <w:ind w:left="357" w:hanging="357"/>
        <w:rPr>
          <w:rFonts w:ascii="Segoe UI" w:hAnsi="Segoe UI" w:cs="Segoe UI"/>
          <w:sz w:val="20"/>
          <w:lang w:val="en"/>
        </w:rPr>
      </w:pPr>
      <w:r>
        <w:rPr>
          <w:rFonts w:ascii="Segoe UI" w:hAnsi="Segoe UI" w:cs="Segoe UI"/>
          <w:sz w:val="20"/>
          <w:lang w:val="en"/>
        </w:rPr>
        <w:t>implementation of the strategic plan, delivery program and strategies</w:t>
      </w:r>
    </w:p>
    <w:p w14:paraId="04D5C18C" w14:textId="77777777" w:rsidR="00C212B4" w:rsidRDefault="00C212B4" w:rsidP="00C212B4">
      <w:pPr>
        <w:pStyle w:val="ListParagraph"/>
        <w:numPr>
          <w:ilvl w:val="0"/>
          <w:numId w:val="28"/>
        </w:numPr>
        <w:shd w:val="clear" w:color="auto" w:fill="FFFFFF"/>
        <w:spacing w:after="60" w:line="240" w:lineRule="auto"/>
        <w:ind w:left="357" w:hanging="357"/>
        <w:rPr>
          <w:rFonts w:ascii="Segoe UI" w:hAnsi="Segoe UI" w:cs="Segoe UI"/>
          <w:sz w:val="20"/>
          <w:lang w:val="en"/>
        </w:rPr>
      </w:pPr>
      <w:r>
        <w:rPr>
          <w:rFonts w:ascii="Segoe UI" w:hAnsi="Segoe UI" w:cs="Segoe UI"/>
          <w:sz w:val="20"/>
          <w:lang w:val="en"/>
        </w:rPr>
        <w:t>service reviews</w:t>
      </w:r>
    </w:p>
    <w:p w14:paraId="176EC425" w14:textId="77777777" w:rsidR="00C212B4" w:rsidRDefault="00C212B4" w:rsidP="00C212B4">
      <w:pPr>
        <w:pStyle w:val="ListParagraph"/>
        <w:numPr>
          <w:ilvl w:val="0"/>
          <w:numId w:val="28"/>
        </w:numPr>
        <w:shd w:val="clear" w:color="auto" w:fill="FFFFFF"/>
        <w:spacing w:after="60" w:line="240" w:lineRule="auto"/>
        <w:ind w:left="357" w:hanging="357"/>
        <w:rPr>
          <w:rFonts w:ascii="Segoe UI" w:hAnsi="Segoe UI" w:cs="Segoe UI"/>
          <w:sz w:val="20"/>
          <w:lang w:val="en"/>
        </w:rPr>
      </w:pPr>
      <w:r>
        <w:rPr>
          <w:rFonts w:ascii="Segoe UI" w:hAnsi="Segoe UI" w:cs="Segoe UI"/>
          <w:sz w:val="20"/>
          <w:lang w:val="en"/>
        </w:rPr>
        <w:t xml:space="preserve">collection of performance measurement data by the </w:t>
      </w:r>
      <w:r w:rsidRPr="00514D33">
        <w:rPr>
          <w:rFonts w:ascii="Segoe UI" w:hAnsi="Segoe UI" w:cs="Segoe UI"/>
          <w:color w:val="2E74B5" w:themeColor="accent5" w:themeShade="BF"/>
          <w:sz w:val="20"/>
          <w:lang w:val="en"/>
        </w:rPr>
        <w:t>[council/joint organisation]</w:t>
      </w:r>
      <w:r>
        <w:rPr>
          <w:rFonts w:ascii="Segoe UI" w:hAnsi="Segoe UI" w:cs="Segoe UI"/>
          <w:sz w:val="20"/>
          <w:lang w:val="en"/>
        </w:rPr>
        <w:t>, and</w:t>
      </w:r>
    </w:p>
    <w:p w14:paraId="0F678055" w14:textId="77777777" w:rsidR="00C212B4" w:rsidRDefault="00C212B4" w:rsidP="00C212B4">
      <w:pPr>
        <w:pStyle w:val="ListParagraph"/>
        <w:numPr>
          <w:ilvl w:val="0"/>
          <w:numId w:val="28"/>
        </w:numPr>
        <w:shd w:val="clear" w:color="auto" w:fill="FFFFFF"/>
        <w:spacing w:after="240" w:line="240" w:lineRule="auto"/>
        <w:ind w:left="357" w:hanging="357"/>
        <w:rPr>
          <w:rFonts w:ascii="Segoe UI" w:hAnsi="Segoe UI" w:cs="Segoe UI"/>
          <w:sz w:val="20"/>
          <w:lang w:val="en"/>
        </w:rPr>
      </w:pPr>
      <w:r>
        <w:rPr>
          <w:rFonts w:ascii="Segoe UI" w:hAnsi="Segoe UI" w:cs="Segoe UI"/>
          <w:sz w:val="20"/>
          <w:lang w:val="en"/>
        </w:rPr>
        <w:t>internal audit.</w:t>
      </w:r>
    </w:p>
    <w:p w14:paraId="10B2FBE6" w14:textId="77777777" w:rsidR="00C212B4" w:rsidRDefault="00C212B4" w:rsidP="00C212B4">
      <w:pPr>
        <w:shd w:val="clear" w:color="auto" w:fill="FFFFFF"/>
        <w:spacing w:before="120" w:after="240"/>
        <w:rPr>
          <w:rFonts w:ascii="Segoe UI" w:hAnsi="Segoe UI" w:cs="Segoe UI"/>
          <w:sz w:val="20"/>
          <w:lang w:val="en"/>
        </w:rPr>
      </w:pPr>
      <w:r>
        <w:rPr>
          <w:rFonts w:ascii="Segoe UI" w:hAnsi="Segoe UI" w:cs="Segoe UI"/>
          <w:sz w:val="20"/>
          <w:lang w:val="en"/>
        </w:rPr>
        <w:t xml:space="preserve">The committee must also provide information to the </w:t>
      </w:r>
      <w:r w:rsidRPr="00514D33">
        <w:rPr>
          <w:rFonts w:ascii="Segoe UI" w:hAnsi="Segoe UI" w:cs="Segoe UI"/>
          <w:color w:val="2E74B5" w:themeColor="accent5" w:themeShade="BF"/>
          <w:sz w:val="20"/>
          <w:lang w:val="en"/>
        </w:rPr>
        <w:t xml:space="preserve">[council/joint organisation] </w:t>
      </w:r>
      <w:r>
        <w:rPr>
          <w:rFonts w:ascii="Segoe UI" w:hAnsi="Segoe UI" w:cs="Segoe UI"/>
          <w:sz w:val="20"/>
          <w:lang w:val="en"/>
        </w:rPr>
        <w:t xml:space="preserve">for the purpose of improving the </w:t>
      </w:r>
      <w:r w:rsidRPr="00514D33">
        <w:rPr>
          <w:rFonts w:ascii="Segoe UI" w:hAnsi="Segoe UI" w:cs="Segoe UI"/>
          <w:color w:val="2E74B5" w:themeColor="accent5" w:themeShade="BF"/>
          <w:sz w:val="20"/>
          <w:lang w:val="en"/>
        </w:rPr>
        <w:t xml:space="preserve">[council’s/joint organisation’s] </w:t>
      </w:r>
      <w:r>
        <w:rPr>
          <w:rFonts w:ascii="Segoe UI" w:hAnsi="Segoe UI" w:cs="Segoe UI"/>
          <w:sz w:val="20"/>
          <w:lang w:val="en"/>
        </w:rPr>
        <w:t>performance of its functions.</w:t>
      </w:r>
    </w:p>
    <w:p w14:paraId="3D7650D1" w14:textId="77777777" w:rsidR="00C212B4" w:rsidRDefault="00C212B4" w:rsidP="00C212B4">
      <w:pPr>
        <w:spacing w:before="120" w:after="240"/>
        <w:rPr>
          <w:rFonts w:ascii="Segoe UI" w:hAnsi="Segoe UI" w:cs="Segoe UI"/>
          <w:sz w:val="20"/>
          <w:szCs w:val="20"/>
        </w:rPr>
      </w:pPr>
      <w:r>
        <w:rPr>
          <w:rFonts w:ascii="Segoe UI" w:hAnsi="Segoe UI" w:cs="Segoe UI"/>
          <w:sz w:val="20"/>
          <w:szCs w:val="20"/>
        </w:rPr>
        <w:t>The committee’s specific audit, risk and improvement responsibilities under section 428A of the Act are outlined in Schedule 1 to this charter.</w:t>
      </w:r>
    </w:p>
    <w:p w14:paraId="7F07267B" w14:textId="77777777" w:rsidR="00C212B4" w:rsidRDefault="00C212B4" w:rsidP="00C212B4">
      <w:pPr>
        <w:spacing w:before="120" w:after="240"/>
        <w:rPr>
          <w:rFonts w:ascii="Segoe UI" w:hAnsi="Segoe UI" w:cs="Segoe UI"/>
          <w:sz w:val="20"/>
          <w:szCs w:val="20"/>
        </w:rPr>
      </w:pPr>
      <w:r>
        <w:rPr>
          <w:rFonts w:ascii="Segoe UI" w:hAnsi="Segoe UI" w:cs="Segoe UI"/>
          <w:sz w:val="20"/>
          <w:szCs w:val="20"/>
        </w:rPr>
        <w:t xml:space="preserve">The committee will act as a forum for consideration of the </w:t>
      </w:r>
      <w:r w:rsidRPr="00807EDB">
        <w:rPr>
          <w:rFonts w:ascii="Segoe UI" w:hAnsi="Segoe UI" w:cs="Segoe UI"/>
          <w:color w:val="2E74B5" w:themeColor="accent5" w:themeShade="BF"/>
          <w:sz w:val="20"/>
          <w:szCs w:val="20"/>
        </w:rPr>
        <w:t xml:space="preserve">[council’s/joint organisation’s] </w:t>
      </w:r>
      <w:r>
        <w:rPr>
          <w:rFonts w:ascii="Segoe UI" w:hAnsi="Segoe UI" w:cs="Segoe UI"/>
          <w:sz w:val="20"/>
          <w:szCs w:val="20"/>
        </w:rPr>
        <w:t>internal audit function and oversee its planning, monitoring and reporting to ensure it operates effectively.</w:t>
      </w:r>
    </w:p>
    <w:p w14:paraId="505C449A" w14:textId="77777777" w:rsidR="00C212B4" w:rsidRDefault="00C212B4" w:rsidP="00C212B4">
      <w:pPr>
        <w:spacing w:before="120" w:after="240"/>
        <w:rPr>
          <w:rFonts w:ascii="Segoe UI" w:hAnsi="Segoe UI" w:cs="Segoe UI"/>
          <w:sz w:val="20"/>
          <w:szCs w:val="20"/>
        </w:rPr>
      </w:pPr>
      <w:r>
        <w:rPr>
          <w:rFonts w:ascii="Segoe UI" w:hAnsi="Segoe UI" w:cs="Segoe UI"/>
          <w:sz w:val="20"/>
          <w:szCs w:val="20"/>
        </w:rPr>
        <w:t>The committee has no power to direct external audit or the way it is planned and undertaken but will act as a forum for the consideration of external audit findings.</w:t>
      </w:r>
    </w:p>
    <w:p w14:paraId="7EC0B4F6" w14:textId="77777777" w:rsidR="00C212B4" w:rsidRDefault="00C212B4" w:rsidP="00C212B4">
      <w:pPr>
        <w:spacing w:before="120" w:after="240"/>
        <w:rPr>
          <w:rFonts w:ascii="Segoe UI" w:hAnsi="Segoe UI" w:cs="Segoe UI"/>
          <w:sz w:val="20"/>
          <w:szCs w:val="20"/>
        </w:rPr>
      </w:pPr>
      <w:r>
        <w:rPr>
          <w:rFonts w:ascii="Segoe UI" w:hAnsi="Segoe UI" w:cs="Segoe UI"/>
          <w:sz w:val="20"/>
          <w:szCs w:val="20"/>
        </w:rPr>
        <w:t xml:space="preserve">The committee is directly responsible and accountable to the governing body for the exercise of its responsibilities. In carrying out its responsibilities, the committee must at all times recognise that primary responsibility for management of the </w:t>
      </w:r>
      <w:r w:rsidRPr="00DE0484">
        <w:rPr>
          <w:rFonts w:ascii="Segoe UI" w:hAnsi="Segoe UI" w:cs="Segoe UI"/>
          <w:color w:val="2E74B5" w:themeColor="accent5" w:themeShade="BF"/>
          <w:sz w:val="20"/>
          <w:szCs w:val="20"/>
        </w:rPr>
        <w:t xml:space="preserve">[council/joint organisation] </w:t>
      </w:r>
      <w:r>
        <w:rPr>
          <w:rFonts w:ascii="Segoe UI" w:hAnsi="Segoe UI" w:cs="Segoe UI"/>
          <w:sz w:val="20"/>
          <w:szCs w:val="20"/>
        </w:rPr>
        <w:t xml:space="preserve">rests with the </w:t>
      </w:r>
      <w:r w:rsidRPr="009F39B7">
        <w:rPr>
          <w:rFonts w:ascii="Segoe UI" w:hAnsi="Segoe UI" w:cs="Segoe UI"/>
          <w:sz w:val="20"/>
          <w:szCs w:val="20"/>
        </w:rPr>
        <w:t>governing body</w:t>
      </w:r>
      <w:r w:rsidRPr="001A10D7">
        <w:rPr>
          <w:rFonts w:ascii="Segoe UI" w:hAnsi="Segoe UI" w:cs="Segoe UI"/>
          <w:color w:val="2E74B5" w:themeColor="accent5" w:themeShade="BF"/>
          <w:sz w:val="20"/>
          <w:szCs w:val="20"/>
        </w:rPr>
        <w:t xml:space="preserve"> </w:t>
      </w:r>
      <w:r>
        <w:rPr>
          <w:rFonts w:ascii="Segoe UI" w:hAnsi="Segoe UI" w:cs="Segoe UI"/>
          <w:sz w:val="20"/>
          <w:szCs w:val="20"/>
        </w:rPr>
        <w:t xml:space="preserve">and the </w:t>
      </w:r>
      <w:r w:rsidRPr="001A10D7">
        <w:rPr>
          <w:rFonts w:ascii="Segoe UI" w:hAnsi="Segoe UI" w:cs="Segoe UI"/>
          <w:color w:val="2E74B5" w:themeColor="accent5" w:themeShade="BF"/>
          <w:sz w:val="20"/>
          <w:szCs w:val="20"/>
        </w:rPr>
        <w:t>[general manager/executive officer]</w:t>
      </w:r>
      <w:r>
        <w:rPr>
          <w:rFonts w:ascii="Segoe UI" w:hAnsi="Segoe UI" w:cs="Segoe UI"/>
          <w:sz w:val="20"/>
          <w:szCs w:val="20"/>
        </w:rPr>
        <w:t>.</w:t>
      </w:r>
    </w:p>
    <w:p w14:paraId="41EB4C96" w14:textId="77777777" w:rsidR="00C212B4" w:rsidRDefault="00C212B4" w:rsidP="00C212B4">
      <w:pPr>
        <w:spacing w:before="120" w:after="240"/>
        <w:rPr>
          <w:rFonts w:ascii="Segoe UI" w:hAnsi="Segoe UI" w:cs="Segoe UI"/>
          <w:sz w:val="20"/>
          <w:szCs w:val="20"/>
        </w:rPr>
      </w:pPr>
      <w:r>
        <w:rPr>
          <w:rFonts w:ascii="Segoe UI" w:hAnsi="Segoe UI" w:cs="Segoe UI"/>
          <w:sz w:val="20"/>
          <w:szCs w:val="20"/>
        </w:rPr>
        <w:lastRenderedPageBreak/>
        <w:t>The responsibilities of the committee may be revised or expanded in consultation with, or as requested by, the</w:t>
      </w:r>
      <w:r>
        <w:rPr>
          <w:rFonts w:ascii="Segoe UI" w:hAnsi="Segoe UI" w:cs="Segoe UI"/>
          <w:color w:val="2E74B5" w:themeColor="accent5" w:themeShade="BF"/>
          <w:sz w:val="20"/>
          <w:szCs w:val="20"/>
        </w:rPr>
        <w:t xml:space="preserve"> </w:t>
      </w:r>
      <w:r w:rsidRPr="006C5097">
        <w:rPr>
          <w:rFonts w:ascii="Segoe UI" w:hAnsi="Segoe UI" w:cs="Segoe UI"/>
          <w:sz w:val="20"/>
          <w:szCs w:val="20"/>
        </w:rPr>
        <w:t>governing body</w:t>
      </w:r>
      <w:r w:rsidRPr="001A10D7">
        <w:rPr>
          <w:rFonts w:ascii="Segoe UI" w:hAnsi="Segoe UI" w:cs="Segoe UI"/>
          <w:color w:val="2E74B5" w:themeColor="accent5" w:themeShade="BF"/>
          <w:sz w:val="20"/>
          <w:szCs w:val="20"/>
        </w:rPr>
        <w:t xml:space="preserve"> </w:t>
      </w:r>
      <w:r>
        <w:rPr>
          <w:rFonts w:ascii="Segoe UI" w:hAnsi="Segoe UI" w:cs="Segoe UI"/>
          <w:sz w:val="20"/>
          <w:szCs w:val="20"/>
        </w:rPr>
        <w:t>from time to time.</w:t>
      </w:r>
    </w:p>
    <w:p w14:paraId="7AE5DCD9" w14:textId="77777777" w:rsidR="00C212B4" w:rsidRPr="00550F25" w:rsidRDefault="00C212B4" w:rsidP="00C212B4">
      <w:pPr>
        <w:keepNext/>
        <w:spacing w:before="360" w:after="240"/>
        <w:rPr>
          <w:rFonts w:ascii="Segoe UI" w:hAnsi="Segoe UI" w:cs="Segoe UI"/>
          <w:b/>
          <w:bCs/>
          <w:color w:val="009999"/>
          <w:sz w:val="32"/>
          <w:szCs w:val="32"/>
        </w:rPr>
      </w:pPr>
      <w:r w:rsidRPr="00550F25">
        <w:rPr>
          <w:rFonts w:ascii="Segoe UI" w:hAnsi="Segoe UI" w:cs="Segoe UI"/>
          <w:b/>
          <w:bCs/>
          <w:color w:val="009999"/>
          <w:sz w:val="32"/>
          <w:szCs w:val="32"/>
        </w:rPr>
        <w:t>Responsibilities of members</w:t>
      </w:r>
    </w:p>
    <w:p w14:paraId="5F56602D" w14:textId="77777777" w:rsidR="00C212B4" w:rsidRPr="00793559" w:rsidRDefault="00C212B4" w:rsidP="00C212B4">
      <w:pPr>
        <w:keepNext/>
        <w:spacing w:before="240" w:after="240"/>
        <w:rPr>
          <w:rFonts w:ascii="Segoe UI" w:hAnsi="Segoe UI" w:cs="Segoe UI"/>
          <w:b/>
          <w:bCs/>
        </w:rPr>
      </w:pPr>
      <w:r w:rsidRPr="00793559">
        <w:rPr>
          <w:rFonts w:ascii="Segoe UI" w:hAnsi="Segoe UI" w:cs="Segoe UI"/>
          <w:b/>
          <w:bCs/>
        </w:rPr>
        <w:t>Independent members</w:t>
      </w:r>
    </w:p>
    <w:p w14:paraId="0FB47531" w14:textId="77777777" w:rsidR="00C212B4" w:rsidRDefault="00C212B4" w:rsidP="00C212B4">
      <w:pPr>
        <w:shd w:val="clear" w:color="auto" w:fill="FFFFFF"/>
        <w:spacing w:before="120" w:after="60"/>
        <w:rPr>
          <w:rFonts w:ascii="Segoe UI" w:hAnsi="Segoe UI" w:cs="Segoe UI"/>
          <w:sz w:val="20"/>
          <w:szCs w:val="20"/>
        </w:rPr>
      </w:pPr>
      <w:r>
        <w:rPr>
          <w:rFonts w:ascii="Segoe UI" w:hAnsi="Segoe UI" w:cs="Segoe UI"/>
          <w:sz w:val="20"/>
          <w:szCs w:val="20"/>
        </w:rPr>
        <w:t xml:space="preserve">The chair and members of the committee are expected to understand and observe the requirements of the </w:t>
      </w:r>
      <w:r w:rsidRPr="001C360C">
        <w:rPr>
          <w:rFonts w:ascii="Segoe UI" w:hAnsi="Segoe UI" w:cs="Segoe UI"/>
          <w:i/>
          <w:iCs/>
          <w:sz w:val="20"/>
          <w:szCs w:val="20"/>
        </w:rPr>
        <w:t xml:space="preserve">Guidelines for risk management and internal </w:t>
      </w:r>
      <w:r>
        <w:rPr>
          <w:rFonts w:ascii="Segoe UI" w:hAnsi="Segoe UI" w:cs="Segoe UI"/>
          <w:i/>
          <w:iCs/>
          <w:sz w:val="20"/>
          <w:szCs w:val="20"/>
        </w:rPr>
        <w:t>audit</w:t>
      </w:r>
      <w:r w:rsidRPr="001C360C">
        <w:rPr>
          <w:rFonts w:ascii="Segoe UI" w:hAnsi="Segoe UI" w:cs="Segoe UI"/>
          <w:i/>
          <w:iCs/>
          <w:sz w:val="20"/>
          <w:szCs w:val="20"/>
        </w:rPr>
        <w:t xml:space="preserve"> </w:t>
      </w:r>
      <w:r>
        <w:rPr>
          <w:rFonts w:ascii="Segoe UI" w:hAnsi="Segoe UI" w:cs="Segoe UI"/>
          <w:i/>
          <w:iCs/>
          <w:sz w:val="20"/>
          <w:szCs w:val="20"/>
        </w:rPr>
        <w:t>for local government</w:t>
      </w:r>
      <w:r w:rsidRPr="001C360C">
        <w:rPr>
          <w:rFonts w:ascii="Segoe UI" w:hAnsi="Segoe UI" w:cs="Segoe UI"/>
          <w:i/>
          <w:iCs/>
          <w:sz w:val="20"/>
          <w:szCs w:val="20"/>
        </w:rPr>
        <w:t xml:space="preserve"> in NSW</w:t>
      </w:r>
      <w:r>
        <w:rPr>
          <w:rFonts w:ascii="Segoe UI" w:hAnsi="Segoe UI" w:cs="Segoe UI"/>
          <w:sz w:val="20"/>
          <w:szCs w:val="20"/>
        </w:rPr>
        <w:t>. Members are also expected to:</w:t>
      </w:r>
    </w:p>
    <w:p w14:paraId="1900A049" w14:textId="77777777" w:rsidR="00C212B4" w:rsidRDefault="00C212B4" w:rsidP="00C212B4">
      <w:pPr>
        <w:pStyle w:val="ListParagraph"/>
        <w:numPr>
          <w:ilvl w:val="0"/>
          <w:numId w:val="29"/>
        </w:numPr>
        <w:spacing w:after="60" w:line="240" w:lineRule="auto"/>
        <w:ind w:left="357" w:hanging="357"/>
        <w:rPr>
          <w:rFonts w:ascii="Segoe UI" w:hAnsi="Segoe UI" w:cs="Segoe UI"/>
          <w:sz w:val="20"/>
        </w:rPr>
      </w:pPr>
      <w:r>
        <w:rPr>
          <w:rFonts w:ascii="Segoe UI" w:hAnsi="Segoe UI" w:cs="Segoe UI"/>
          <w:sz w:val="20"/>
        </w:rPr>
        <w:t>make themselves available as required to attend and participate in meetings</w:t>
      </w:r>
    </w:p>
    <w:p w14:paraId="4811CEEF" w14:textId="77777777" w:rsidR="00C212B4" w:rsidRDefault="00C212B4" w:rsidP="00C212B4">
      <w:pPr>
        <w:pStyle w:val="ListParagraph"/>
        <w:numPr>
          <w:ilvl w:val="0"/>
          <w:numId w:val="29"/>
        </w:numPr>
        <w:spacing w:after="60" w:line="240" w:lineRule="auto"/>
        <w:ind w:left="357" w:hanging="357"/>
        <w:rPr>
          <w:rFonts w:ascii="Segoe UI" w:hAnsi="Segoe UI" w:cs="Segoe UI"/>
          <w:sz w:val="20"/>
        </w:rPr>
      </w:pPr>
      <w:r>
        <w:rPr>
          <w:rFonts w:ascii="Segoe UI" w:hAnsi="Segoe UI" w:cs="Segoe UI"/>
          <w:sz w:val="20"/>
        </w:rPr>
        <w:t>contribute the time needed to review and understand information provided to it</w:t>
      </w:r>
    </w:p>
    <w:p w14:paraId="6E3C8C6D" w14:textId="77777777" w:rsidR="00C212B4" w:rsidRDefault="00C212B4" w:rsidP="00C212B4">
      <w:pPr>
        <w:pStyle w:val="ListParagraph"/>
        <w:numPr>
          <w:ilvl w:val="0"/>
          <w:numId w:val="29"/>
        </w:numPr>
        <w:spacing w:after="60" w:line="240" w:lineRule="auto"/>
        <w:ind w:left="357" w:hanging="357"/>
        <w:rPr>
          <w:rFonts w:ascii="Segoe UI" w:hAnsi="Segoe UI" w:cs="Segoe UI"/>
          <w:sz w:val="20"/>
        </w:rPr>
      </w:pPr>
      <w:r>
        <w:rPr>
          <w:rFonts w:ascii="Segoe UI" w:hAnsi="Segoe UI" w:cs="Segoe UI"/>
          <w:sz w:val="20"/>
        </w:rPr>
        <w:t>apply good analytical skills, objectivity and judgement</w:t>
      </w:r>
    </w:p>
    <w:p w14:paraId="23E41721" w14:textId="77777777" w:rsidR="00C212B4" w:rsidRPr="009E7DA1" w:rsidRDefault="00C212B4" w:rsidP="00C212B4">
      <w:pPr>
        <w:pStyle w:val="ListParagraph"/>
        <w:numPr>
          <w:ilvl w:val="0"/>
          <w:numId w:val="29"/>
        </w:numPr>
        <w:spacing w:after="60" w:line="240" w:lineRule="auto"/>
        <w:ind w:left="357" w:hanging="357"/>
        <w:rPr>
          <w:rFonts w:ascii="Segoe UI" w:hAnsi="Segoe UI" w:cs="Segoe UI"/>
          <w:color w:val="2E74B5" w:themeColor="accent5" w:themeShade="BF"/>
          <w:sz w:val="20"/>
        </w:rPr>
      </w:pPr>
      <w:r>
        <w:rPr>
          <w:rFonts w:ascii="Segoe UI" w:hAnsi="Segoe UI" w:cs="Segoe UI"/>
          <w:sz w:val="20"/>
        </w:rPr>
        <w:t xml:space="preserve">act in the best interests of the </w:t>
      </w:r>
      <w:r w:rsidRPr="009E7DA1">
        <w:rPr>
          <w:rFonts w:ascii="Segoe UI" w:hAnsi="Segoe UI" w:cs="Segoe UI"/>
          <w:color w:val="2E74B5" w:themeColor="accent5" w:themeShade="BF"/>
          <w:sz w:val="20"/>
        </w:rPr>
        <w:t>[council/joint organisation]</w:t>
      </w:r>
    </w:p>
    <w:p w14:paraId="00580543" w14:textId="77777777" w:rsidR="00C212B4" w:rsidRDefault="00C212B4" w:rsidP="00C212B4">
      <w:pPr>
        <w:pStyle w:val="ListParagraph"/>
        <w:numPr>
          <w:ilvl w:val="0"/>
          <w:numId w:val="29"/>
        </w:numPr>
        <w:spacing w:after="60" w:line="240" w:lineRule="auto"/>
        <w:ind w:left="357" w:hanging="357"/>
        <w:rPr>
          <w:rFonts w:ascii="Segoe UI" w:hAnsi="Segoe UI" w:cs="Segoe UI"/>
          <w:sz w:val="20"/>
        </w:rPr>
      </w:pPr>
      <w:r>
        <w:rPr>
          <w:rFonts w:ascii="Segoe UI" w:hAnsi="Segoe UI" w:cs="Segoe UI"/>
          <w:sz w:val="20"/>
        </w:rPr>
        <w:t>have the personal courage to raise and deal with tough issues, express opinions frankly, ask questions that go to the fundamental core of the issue and pursue independent lines of inquiry</w:t>
      </w:r>
    </w:p>
    <w:p w14:paraId="4BCE9EA0" w14:textId="77777777" w:rsidR="00C212B4" w:rsidRPr="009E7DA1" w:rsidRDefault="00C212B4" w:rsidP="00C212B4">
      <w:pPr>
        <w:pStyle w:val="ListParagraph"/>
        <w:numPr>
          <w:ilvl w:val="0"/>
          <w:numId w:val="29"/>
        </w:numPr>
        <w:spacing w:after="60" w:line="240" w:lineRule="auto"/>
        <w:ind w:left="357" w:hanging="357"/>
        <w:rPr>
          <w:rFonts w:ascii="Segoe UI" w:hAnsi="Segoe UI" w:cs="Segoe UI"/>
          <w:sz w:val="20"/>
        </w:rPr>
      </w:pPr>
      <w:r>
        <w:rPr>
          <w:rFonts w:ascii="Segoe UI" w:hAnsi="Segoe UI" w:cs="Segoe UI"/>
          <w:sz w:val="20"/>
        </w:rPr>
        <w:t xml:space="preserve">maintain effective working relationships with the </w:t>
      </w:r>
      <w:r w:rsidRPr="00D05254">
        <w:rPr>
          <w:rFonts w:ascii="Segoe UI" w:hAnsi="Segoe UI" w:cs="Segoe UI"/>
          <w:color w:val="2E74B5" w:themeColor="accent5" w:themeShade="BF"/>
          <w:sz w:val="20"/>
        </w:rPr>
        <w:t>[council/joint organisation]</w:t>
      </w:r>
    </w:p>
    <w:p w14:paraId="50A83E50" w14:textId="77777777" w:rsidR="00C212B4" w:rsidRDefault="00C212B4" w:rsidP="00C212B4">
      <w:pPr>
        <w:pStyle w:val="ListParagraph"/>
        <w:numPr>
          <w:ilvl w:val="0"/>
          <w:numId w:val="29"/>
        </w:numPr>
        <w:spacing w:after="60" w:line="240" w:lineRule="auto"/>
        <w:ind w:left="357" w:hanging="357"/>
        <w:rPr>
          <w:rFonts w:ascii="Segoe UI" w:hAnsi="Segoe UI" w:cs="Segoe UI"/>
          <w:sz w:val="20"/>
        </w:rPr>
      </w:pPr>
      <w:r>
        <w:rPr>
          <w:rFonts w:ascii="Segoe UI" w:hAnsi="Segoe UI" w:cs="Segoe UI"/>
          <w:sz w:val="20"/>
        </w:rPr>
        <w:t>have strong leadership qualities (chair)</w:t>
      </w:r>
    </w:p>
    <w:p w14:paraId="616B5149" w14:textId="77777777" w:rsidR="00C212B4" w:rsidRPr="009E7DA1" w:rsidRDefault="00C212B4" w:rsidP="00C212B4">
      <w:pPr>
        <w:pStyle w:val="ListParagraph"/>
        <w:numPr>
          <w:ilvl w:val="0"/>
          <w:numId w:val="29"/>
        </w:numPr>
        <w:spacing w:after="60" w:line="240" w:lineRule="auto"/>
        <w:ind w:left="357" w:hanging="357"/>
        <w:rPr>
          <w:rFonts w:ascii="Segoe UI" w:hAnsi="Segoe UI" w:cs="Segoe UI"/>
          <w:sz w:val="20"/>
        </w:rPr>
      </w:pPr>
      <w:r>
        <w:rPr>
          <w:rFonts w:ascii="Segoe UI" w:hAnsi="Segoe UI" w:cs="Segoe UI"/>
          <w:sz w:val="20"/>
        </w:rPr>
        <w:t xml:space="preserve">lead effective committee meetings (chair), </w:t>
      </w:r>
      <w:r w:rsidRPr="009E7DA1">
        <w:rPr>
          <w:rFonts w:ascii="Segoe UI" w:hAnsi="Segoe UI" w:cs="Segoe UI"/>
          <w:sz w:val="20"/>
        </w:rPr>
        <w:t>and</w:t>
      </w:r>
    </w:p>
    <w:p w14:paraId="6D1A4FA2" w14:textId="77777777" w:rsidR="00C212B4" w:rsidRDefault="00C212B4" w:rsidP="00C212B4">
      <w:pPr>
        <w:pStyle w:val="ListParagraph"/>
        <w:numPr>
          <w:ilvl w:val="0"/>
          <w:numId w:val="29"/>
        </w:numPr>
        <w:spacing w:after="240" w:line="240" w:lineRule="auto"/>
        <w:ind w:left="357" w:hanging="357"/>
        <w:rPr>
          <w:rFonts w:ascii="Segoe UI" w:hAnsi="Segoe UI" w:cs="Segoe UI"/>
          <w:sz w:val="20"/>
        </w:rPr>
      </w:pPr>
      <w:r>
        <w:rPr>
          <w:rFonts w:ascii="Segoe UI" w:hAnsi="Segoe UI" w:cs="Segoe UI"/>
          <w:sz w:val="20"/>
        </w:rPr>
        <w:t xml:space="preserve">oversee the </w:t>
      </w:r>
      <w:r w:rsidRPr="00D05254">
        <w:rPr>
          <w:rFonts w:ascii="Segoe UI" w:hAnsi="Segoe UI" w:cs="Segoe UI"/>
          <w:color w:val="2E74B5" w:themeColor="accent5" w:themeShade="BF"/>
          <w:sz w:val="20"/>
        </w:rPr>
        <w:t xml:space="preserve">[council’s/joint organisation’s] </w:t>
      </w:r>
      <w:r>
        <w:rPr>
          <w:rFonts w:ascii="Segoe UI" w:hAnsi="Segoe UI" w:cs="Segoe UI"/>
          <w:sz w:val="20"/>
        </w:rPr>
        <w:t>internal audit function (chair).</w:t>
      </w:r>
    </w:p>
    <w:p w14:paraId="256DEC32" w14:textId="77777777" w:rsidR="00C212B4" w:rsidRPr="00793559" w:rsidRDefault="00C212B4" w:rsidP="00C212B4">
      <w:pPr>
        <w:spacing w:before="240" w:after="240"/>
        <w:rPr>
          <w:rFonts w:ascii="Segoe UI" w:hAnsi="Segoe UI" w:cs="Segoe UI"/>
          <w:b/>
          <w:bCs/>
        </w:rPr>
      </w:pPr>
      <w:r w:rsidRPr="001A10D7">
        <w:rPr>
          <w:rFonts w:ascii="Segoe UI" w:hAnsi="Segoe UI" w:cs="Segoe UI"/>
          <w:b/>
          <w:bCs/>
          <w:color w:val="2E74B5" w:themeColor="accent5" w:themeShade="BF"/>
        </w:rPr>
        <w:t xml:space="preserve">[Councillor/board] </w:t>
      </w:r>
      <w:r w:rsidRPr="00793559">
        <w:rPr>
          <w:rFonts w:ascii="Segoe UI" w:hAnsi="Segoe UI" w:cs="Segoe UI"/>
          <w:b/>
          <w:bCs/>
        </w:rPr>
        <w:t>members</w:t>
      </w:r>
      <w:r>
        <w:rPr>
          <w:rFonts w:ascii="Segoe UI" w:hAnsi="Segoe UI" w:cs="Segoe UI"/>
          <w:b/>
          <w:bCs/>
        </w:rPr>
        <w:t xml:space="preserve"> (if applicable)</w:t>
      </w:r>
    </w:p>
    <w:p w14:paraId="050AF4D6" w14:textId="77777777" w:rsidR="00C212B4" w:rsidRDefault="00C212B4" w:rsidP="00C212B4">
      <w:pPr>
        <w:shd w:val="clear" w:color="auto" w:fill="FFFFFF"/>
        <w:spacing w:before="120" w:after="60"/>
        <w:rPr>
          <w:rFonts w:ascii="Segoe UI" w:hAnsi="Segoe UI" w:cs="Segoe UI"/>
          <w:sz w:val="20"/>
        </w:rPr>
      </w:pPr>
      <w:r>
        <w:rPr>
          <w:rFonts w:ascii="Segoe UI" w:hAnsi="Segoe UI" w:cs="Segoe UI"/>
          <w:sz w:val="20"/>
        </w:rPr>
        <w:t xml:space="preserve">To preserve the independence of the committee, the </w:t>
      </w:r>
      <w:r w:rsidRPr="001A10D7">
        <w:rPr>
          <w:rFonts w:ascii="Segoe UI" w:hAnsi="Segoe UI" w:cs="Segoe UI"/>
          <w:color w:val="2E74B5" w:themeColor="accent5" w:themeShade="BF"/>
          <w:sz w:val="20"/>
        </w:rPr>
        <w:t xml:space="preserve">[councillor/board] </w:t>
      </w:r>
      <w:r>
        <w:rPr>
          <w:rFonts w:ascii="Segoe UI" w:hAnsi="Segoe UI" w:cs="Segoe UI"/>
          <w:sz w:val="20"/>
        </w:rPr>
        <w:t>member of the committee is a non-voting member. Their role is to:</w:t>
      </w:r>
    </w:p>
    <w:p w14:paraId="105F71D7" w14:textId="77777777" w:rsidR="00C212B4" w:rsidRDefault="00C212B4" w:rsidP="00C212B4">
      <w:pPr>
        <w:pStyle w:val="ListParagraph"/>
        <w:numPr>
          <w:ilvl w:val="0"/>
          <w:numId w:val="30"/>
        </w:numPr>
        <w:spacing w:after="60" w:line="240" w:lineRule="auto"/>
        <w:ind w:left="357" w:hanging="357"/>
        <w:rPr>
          <w:rFonts w:ascii="Segoe UI" w:hAnsi="Segoe UI" w:cs="Segoe UI"/>
          <w:sz w:val="20"/>
        </w:rPr>
      </w:pPr>
      <w:r>
        <w:rPr>
          <w:rFonts w:ascii="Segoe UI" w:hAnsi="Segoe UI" w:cs="Segoe UI"/>
          <w:sz w:val="20"/>
        </w:rPr>
        <w:t xml:space="preserve">relay to the committee any concerns the </w:t>
      </w:r>
      <w:r w:rsidRPr="00935D65">
        <w:rPr>
          <w:rFonts w:ascii="Segoe UI" w:hAnsi="Segoe UI" w:cs="Segoe UI"/>
          <w:sz w:val="20"/>
        </w:rPr>
        <w:t>governing body</w:t>
      </w:r>
      <w:r>
        <w:rPr>
          <w:rFonts w:ascii="Segoe UI" w:hAnsi="Segoe UI" w:cs="Segoe UI"/>
          <w:color w:val="2E74B5" w:themeColor="accent5" w:themeShade="BF"/>
          <w:sz w:val="20"/>
        </w:rPr>
        <w:t xml:space="preserve"> </w:t>
      </w:r>
      <w:r>
        <w:rPr>
          <w:rFonts w:ascii="Segoe UI" w:hAnsi="Segoe UI" w:cs="Segoe UI"/>
          <w:sz w:val="20"/>
        </w:rPr>
        <w:t xml:space="preserve">may have regarding the </w:t>
      </w:r>
      <w:r w:rsidRPr="00DE32B1">
        <w:rPr>
          <w:rFonts w:ascii="Segoe UI" w:hAnsi="Segoe UI" w:cs="Segoe UI"/>
          <w:color w:val="2E74B5" w:themeColor="accent5" w:themeShade="BF"/>
          <w:sz w:val="20"/>
        </w:rPr>
        <w:t xml:space="preserve">[council/joint organisation] </w:t>
      </w:r>
      <w:r>
        <w:rPr>
          <w:rFonts w:ascii="Segoe UI" w:hAnsi="Segoe UI" w:cs="Segoe UI"/>
          <w:sz w:val="20"/>
        </w:rPr>
        <w:t>and issues being considered by the committee</w:t>
      </w:r>
    </w:p>
    <w:p w14:paraId="389EEC25" w14:textId="77777777" w:rsidR="00C212B4" w:rsidRDefault="00C212B4" w:rsidP="00C212B4">
      <w:pPr>
        <w:pStyle w:val="ListParagraph"/>
        <w:numPr>
          <w:ilvl w:val="0"/>
          <w:numId w:val="30"/>
        </w:numPr>
        <w:spacing w:after="60" w:line="240" w:lineRule="auto"/>
        <w:ind w:left="357" w:hanging="357"/>
        <w:rPr>
          <w:rFonts w:ascii="Segoe UI" w:hAnsi="Segoe UI" w:cs="Segoe UI"/>
          <w:sz w:val="20"/>
        </w:rPr>
      </w:pPr>
      <w:r>
        <w:rPr>
          <w:rFonts w:ascii="Segoe UI" w:hAnsi="Segoe UI" w:cs="Segoe UI"/>
          <w:sz w:val="20"/>
        </w:rPr>
        <w:t xml:space="preserve">provide insights into local issues and the strategic priorities of the </w:t>
      </w:r>
      <w:r w:rsidRPr="00DE32B1">
        <w:rPr>
          <w:rFonts w:ascii="Segoe UI" w:hAnsi="Segoe UI" w:cs="Segoe UI"/>
          <w:color w:val="2E74B5" w:themeColor="accent5" w:themeShade="BF"/>
          <w:sz w:val="20"/>
        </w:rPr>
        <w:t>[council/</w:t>
      </w:r>
      <w:r>
        <w:rPr>
          <w:rFonts w:ascii="Segoe UI" w:hAnsi="Segoe UI" w:cs="Segoe UI"/>
          <w:color w:val="2E74B5" w:themeColor="accent5" w:themeShade="BF"/>
          <w:sz w:val="20"/>
        </w:rPr>
        <w:t>joint organisation</w:t>
      </w:r>
      <w:r w:rsidRPr="00DE32B1">
        <w:rPr>
          <w:rFonts w:ascii="Segoe UI" w:hAnsi="Segoe UI" w:cs="Segoe UI"/>
          <w:color w:val="2E74B5" w:themeColor="accent5" w:themeShade="BF"/>
          <w:sz w:val="20"/>
        </w:rPr>
        <w:t xml:space="preserve">] </w:t>
      </w:r>
      <w:r>
        <w:rPr>
          <w:rFonts w:ascii="Segoe UI" w:hAnsi="Segoe UI" w:cs="Segoe UI"/>
          <w:sz w:val="20"/>
        </w:rPr>
        <w:t>that would add value to the committee’s consideration of agenda items</w:t>
      </w:r>
    </w:p>
    <w:p w14:paraId="43D61345" w14:textId="77777777" w:rsidR="00C212B4" w:rsidRDefault="00C212B4" w:rsidP="00C212B4">
      <w:pPr>
        <w:pStyle w:val="ListParagraph"/>
        <w:numPr>
          <w:ilvl w:val="0"/>
          <w:numId w:val="30"/>
        </w:numPr>
        <w:spacing w:after="60" w:line="240" w:lineRule="auto"/>
        <w:ind w:left="357" w:hanging="357"/>
        <w:rPr>
          <w:rFonts w:ascii="Segoe UI" w:hAnsi="Segoe UI" w:cs="Segoe UI"/>
          <w:sz w:val="20"/>
        </w:rPr>
      </w:pPr>
      <w:r>
        <w:rPr>
          <w:rFonts w:ascii="Segoe UI" w:hAnsi="Segoe UI" w:cs="Segoe UI"/>
          <w:sz w:val="20"/>
        </w:rPr>
        <w:t>advise the</w:t>
      </w:r>
      <w:r>
        <w:rPr>
          <w:rFonts w:ascii="Segoe UI" w:hAnsi="Segoe UI" w:cs="Segoe UI"/>
          <w:color w:val="2E74B5" w:themeColor="accent5" w:themeShade="BF"/>
          <w:sz w:val="20"/>
        </w:rPr>
        <w:t xml:space="preserve"> </w:t>
      </w:r>
      <w:r w:rsidRPr="00935D65">
        <w:rPr>
          <w:rFonts w:ascii="Segoe UI" w:hAnsi="Segoe UI" w:cs="Segoe UI"/>
          <w:sz w:val="20"/>
        </w:rPr>
        <w:t>governing body</w:t>
      </w:r>
      <w:r>
        <w:rPr>
          <w:rFonts w:ascii="Segoe UI" w:hAnsi="Segoe UI" w:cs="Segoe UI"/>
          <w:sz w:val="20"/>
        </w:rPr>
        <w:t xml:space="preserve"> (as necessary) of the work of the committee and any issues arising from it, and</w:t>
      </w:r>
    </w:p>
    <w:p w14:paraId="06AE1104" w14:textId="77777777" w:rsidR="00C212B4" w:rsidRDefault="00C212B4" w:rsidP="00C212B4">
      <w:pPr>
        <w:pStyle w:val="ListParagraph"/>
        <w:numPr>
          <w:ilvl w:val="0"/>
          <w:numId w:val="30"/>
        </w:numPr>
        <w:spacing w:after="240" w:line="240" w:lineRule="auto"/>
        <w:ind w:left="357" w:hanging="357"/>
        <w:rPr>
          <w:rFonts w:ascii="Segoe UI" w:hAnsi="Segoe UI" w:cs="Segoe UI"/>
          <w:sz w:val="20"/>
        </w:rPr>
      </w:pPr>
      <w:r>
        <w:rPr>
          <w:rFonts w:ascii="Segoe UI" w:hAnsi="Segoe UI" w:cs="Segoe UI"/>
          <w:sz w:val="20"/>
        </w:rPr>
        <w:t>assist the governing body to review the performance of the committee.</w:t>
      </w:r>
    </w:p>
    <w:p w14:paraId="5ECF7CD9" w14:textId="77777777" w:rsidR="00C212B4" w:rsidRDefault="00C212B4" w:rsidP="00C212B4">
      <w:pPr>
        <w:shd w:val="clear" w:color="auto" w:fill="FFFFFF"/>
        <w:spacing w:before="120" w:after="240"/>
        <w:rPr>
          <w:rFonts w:ascii="Segoe UI" w:hAnsi="Segoe UI" w:cs="Segoe UI"/>
          <w:sz w:val="20"/>
        </w:rPr>
      </w:pPr>
      <w:r>
        <w:rPr>
          <w:rFonts w:ascii="Segoe UI" w:hAnsi="Segoe UI" w:cs="Segoe UI"/>
          <w:sz w:val="20"/>
        </w:rPr>
        <w:t>Issues or information the councillor member raises with or provides to the committee must relate to the matters listed in Schedule 1 and issues being considered by the committee.</w:t>
      </w:r>
    </w:p>
    <w:p w14:paraId="58F58C16" w14:textId="77777777" w:rsidR="00C212B4" w:rsidRPr="00E850C9" w:rsidRDefault="00C212B4" w:rsidP="00C212B4">
      <w:pPr>
        <w:shd w:val="clear" w:color="auto" w:fill="FFFFFF"/>
        <w:spacing w:before="120" w:after="240"/>
        <w:rPr>
          <w:rFonts w:ascii="Segoe UI" w:hAnsi="Segoe UI" w:cs="Segoe UI"/>
          <w:sz w:val="20"/>
        </w:rPr>
      </w:pPr>
      <w:r>
        <w:rPr>
          <w:rFonts w:ascii="Segoe UI" w:hAnsi="Segoe UI" w:cs="Segoe UI"/>
          <w:sz w:val="20"/>
        </w:rPr>
        <w:t xml:space="preserve">The </w:t>
      </w:r>
      <w:r w:rsidRPr="00287B3E">
        <w:rPr>
          <w:rFonts w:ascii="Segoe UI" w:hAnsi="Segoe UI" w:cs="Segoe UI"/>
          <w:color w:val="2E74B5" w:themeColor="accent5" w:themeShade="BF"/>
          <w:sz w:val="20"/>
        </w:rPr>
        <w:t xml:space="preserve">[councillor/board] </w:t>
      </w:r>
      <w:r w:rsidRPr="00E850C9">
        <w:rPr>
          <w:rFonts w:ascii="Segoe UI" w:hAnsi="Segoe UI" w:cs="Segoe UI"/>
          <w:sz w:val="20"/>
        </w:rPr>
        <w:t xml:space="preserve">member of </w:t>
      </w:r>
      <w:r>
        <w:rPr>
          <w:rFonts w:ascii="Segoe UI" w:hAnsi="Segoe UI" w:cs="Segoe UI"/>
          <w:sz w:val="20"/>
        </w:rPr>
        <w:t>the</w:t>
      </w:r>
      <w:r w:rsidRPr="00E850C9">
        <w:rPr>
          <w:rFonts w:ascii="Segoe UI" w:hAnsi="Segoe UI" w:cs="Segoe UI"/>
          <w:sz w:val="20"/>
        </w:rPr>
        <w:t xml:space="preserve"> </w:t>
      </w:r>
      <w:r>
        <w:rPr>
          <w:rFonts w:ascii="Segoe UI" w:hAnsi="Segoe UI" w:cs="Segoe UI"/>
          <w:sz w:val="20"/>
        </w:rPr>
        <w:t>c</w:t>
      </w:r>
      <w:r w:rsidRPr="00E850C9">
        <w:rPr>
          <w:rFonts w:ascii="Segoe UI" w:hAnsi="Segoe UI" w:cs="Segoe UI"/>
          <w:sz w:val="20"/>
        </w:rPr>
        <w:t xml:space="preserve">ommittee must conduct themselves in a non-partisan and professional manner. </w:t>
      </w:r>
      <w:r>
        <w:rPr>
          <w:rFonts w:ascii="Segoe UI" w:hAnsi="Segoe UI" w:cs="Segoe UI"/>
          <w:sz w:val="20"/>
        </w:rPr>
        <w:t xml:space="preserve">The </w:t>
      </w:r>
      <w:r w:rsidRPr="00287B3E">
        <w:rPr>
          <w:rFonts w:ascii="Segoe UI" w:hAnsi="Segoe UI" w:cs="Segoe UI"/>
          <w:color w:val="2E74B5" w:themeColor="accent5" w:themeShade="BF"/>
          <w:sz w:val="20"/>
        </w:rPr>
        <w:t xml:space="preserve">[councillor/board] </w:t>
      </w:r>
      <w:r w:rsidRPr="00E850C9">
        <w:rPr>
          <w:rFonts w:ascii="Segoe UI" w:hAnsi="Segoe UI" w:cs="Segoe UI"/>
          <w:sz w:val="20"/>
        </w:rPr>
        <w:t xml:space="preserve">member of </w:t>
      </w:r>
      <w:r>
        <w:rPr>
          <w:rFonts w:ascii="Segoe UI" w:hAnsi="Segoe UI" w:cs="Segoe UI"/>
          <w:sz w:val="20"/>
        </w:rPr>
        <w:t>the c</w:t>
      </w:r>
      <w:r w:rsidRPr="00E850C9">
        <w:rPr>
          <w:rFonts w:ascii="Segoe UI" w:hAnsi="Segoe UI" w:cs="Segoe UI"/>
          <w:sz w:val="20"/>
        </w:rPr>
        <w:t xml:space="preserve">ommittee must not engage in any conduct that seeks to politicise the activities of the </w:t>
      </w:r>
      <w:r>
        <w:rPr>
          <w:rFonts w:ascii="Segoe UI" w:hAnsi="Segoe UI" w:cs="Segoe UI"/>
          <w:sz w:val="20"/>
        </w:rPr>
        <w:t>c</w:t>
      </w:r>
      <w:r w:rsidRPr="00E850C9">
        <w:rPr>
          <w:rFonts w:ascii="Segoe UI" w:hAnsi="Segoe UI" w:cs="Segoe UI"/>
          <w:sz w:val="20"/>
        </w:rPr>
        <w:t>ommittee or the internal audit function or that could be seen to do so.</w:t>
      </w:r>
    </w:p>
    <w:p w14:paraId="5F0C207A" w14:textId="77777777" w:rsidR="00C212B4" w:rsidRPr="008C073A" w:rsidRDefault="00C212B4" w:rsidP="00C212B4">
      <w:pPr>
        <w:spacing w:before="120" w:after="240"/>
        <w:rPr>
          <w:rFonts w:ascii="Segoe UI" w:hAnsi="Segoe UI" w:cs="Segoe UI"/>
          <w:sz w:val="20"/>
        </w:rPr>
      </w:pPr>
      <w:r>
        <w:rPr>
          <w:rFonts w:ascii="Segoe UI" w:hAnsi="Segoe UI" w:cs="Segoe UI"/>
          <w:sz w:val="20"/>
        </w:rPr>
        <w:t>If</w:t>
      </w:r>
      <w:r w:rsidRPr="00E850C9">
        <w:rPr>
          <w:rFonts w:ascii="Segoe UI" w:hAnsi="Segoe UI" w:cs="Segoe UI"/>
          <w:sz w:val="20"/>
        </w:rPr>
        <w:t xml:space="preserve"> </w:t>
      </w:r>
      <w:r>
        <w:rPr>
          <w:rFonts w:ascii="Segoe UI" w:hAnsi="Segoe UI" w:cs="Segoe UI"/>
          <w:sz w:val="20"/>
        </w:rPr>
        <w:t xml:space="preserve">the </w:t>
      </w:r>
      <w:r w:rsidRPr="00287B3E">
        <w:rPr>
          <w:rFonts w:ascii="Segoe UI" w:hAnsi="Segoe UI" w:cs="Segoe UI"/>
          <w:color w:val="2E74B5" w:themeColor="accent5" w:themeShade="BF"/>
          <w:sz w:val="20"/>
        </w:rPr>
        <w:t xml:space="preserve">[councillor/board] </w:t>
      </w:r>
      <w:r w:rsidRPr="00E850C9">
        <w:rPr>
          <w:rFonts w:ascii="Segoe UI" w:hAnsi="Segoe UI" w:cs="Segoe UI"/>
          <w:sz w:val="20"/>
        </w:rPr>
        <w:t xml:space="preserve">member of </w:t>
      </w:r>
      <w:r>
        <w:rPr>
          <w:rFonts w:ascii="Segoe UI" w:hAnsi="Segoe UI" w:cs="Segoe UI"/>
          <w:sz w:val="20"/>
        </w:rPr>
        <w:t>the</w:t>
      </w:r>
      <w:r w:rsidRPr="00E850C9">
        <w:rPr>
          <w:rFonts w:ascii="Segoe UI" w:hAnsi="Segoe UI" w:cs="Segoe UI"/>
          <w:sz w:val="20"/>
        </w:rPr>
        <w:t xml:space="preserve"> </w:t>
      </w:r>
      <w:r>
        <w:rPr>
          <w:rFonts w:ascii="Segoe UI" w:hAnsi="Segoe UI" w:cs="Segoe UI"/>
          <w:sz w:val="20"/>
        </w:rPr>
        <w:t>c</w:t>
      </w:r>
      <w:r w:rsidRPr="00E850C9">
        <w:rPr>
          <w:rFonts w:ascii="Segoe UI" w:hAnsi="Segoe UI" w:cs="Segoe UI"/>
          <w:sz w:val="20"/>
        </w:rPr>
        <w:t>ommittee engage</w:t>
      </w:r>
      <w:r>
        <w:rPr>
          <w:rFonts w:ascii="Segoe UI" w:hAnsi="Segoe UI" w:cs="Segoe UI"/>
          <w:sz w:val="20"/>
        </w:rPr>
        <w:t>s</w:t>
      </w:r>
      <w:r w:rsidRPr="00E850C9">
        <w:rPr>
          <w:rFonts w:ascii="Segoe UI" w:hAnsi="Segoe UI" w:cs="Segoe UI"/>
          <w:sz w:val="20"/>
        </w:rPr>
        <w:t xml:space="preserve"> in such conduct or in any other conduct that may bring the </w:t>
      </w:r>
      <w:r>
        <w:rPr>
          <w:rFonts w:ascii="Segoe UI" w:hAnsi="Segoe UI" w:cs="Segoe UI"/>
          <w:sz w:val="20"/>
        </w:rPr>
        <w:t>c</w:t>
      </w:r>
      <w:r w:rsidRPr="00E850C9">
        <w:rPr>
          <w:rFonts w:ascii="Segoe UI" w:hAnsi="Segoe UI" w:cs="Segoe UI"/>
          <w:sz w:val="20"/>
        </w:rPr>
        <w:t xml:space="preserve">ommittee and its work into disrepute, the </w:t>
      </w:r>
      <w:r>
        <w:rPr>
          <w:rFonts w:ascii="Segoe UI" w:hAnsi="Segoe UI" w:cs="Segoe UI"/>
          <w:sz w:val="20"/>
        </w:rPr>
        <w:t>c</w:t>
      </w:r>
      <w:r w:rsidRPr="00E850C9">
        <w:rPr>
          <w:rFonts w:ascii="Segoe UI" w:hAnsi="Segoe UI" w:cs="Segoe UI"/>
          <w:sz w:val="20"/>
        </w:rPr>
        <w:t>hair</w:t>
      </w:r>
      <w:r>
        <w:rPr>
          <w:rFonts w:ascii="Segoe UI" w:hAnsi="Segoe UI" w:cs="Segoe UI"/>
          <w:sz w:val="20"/>
        </w:rPr>
        <w:t xml:space="preserve"> of the committee</w:t>
      </w:r>
      <w:r w:rsidRPr="00E850C9">
        <w:rPr>
          <w:rFonts w:ascii="Segoe UI" w:hAnsi="Segoe UI" w:cs="Segoe UI"/>
          <w:sz w:val="20"/>
        </w:rPr>
        <w:t xml:space="preserve"> may recommend to the </w:t>
      </w:r>
      <w:r w:rsidRPr="00DE32B1">
        <w:rPr>
          <w:rFonts w:ascii="Segoe UI" w:hAnsi="Segoe UI" w:cs="Segoe UI"/>
          <w:color w:val="2E74B5" w:themeColor="accent5" w:themeShade="BF"/>
          <w:sz w:val="20"/>
        </w:rPr>
        <w:t>[council/</w:t>
      </w:r>
      <w:r>
        <w:rPr>
          <w:rFonts w:ascii="Segoe UI" w:hAnsi="Segoe UI" w:cs="Segoe UI"/>
          <w:color w:val="2E74B5" w:themeColor="accent5" w:themeShade="BF"/>
          <w:sz w:val="20"/>
        </w:rPr>
        <w:t>joint organisation</w:t>
      </w:r>
      <w:r w:rsidRPr="00DE32B1">
        <w:rPr>
          <w:rFonts w:ascii="Segoe UI" w:hAnsi="Segoe UI" w:cs="Segoe UI"/>
          <w:color w:val="2E74B5" w:themeColor="accent5" w:themeShade="BF"/>
          <w:sz w:val="20"/>
        </w:rPr>
        <w:t>]</w:t>
      </w:r>
      <w:r w:rsidRPr="00E850C9">
        <w:rPr>
          <w:rFonts w:ascii="Segoe UI" w:hAnsi="Segoe UI" w:cs="Segoe UI"/>
          <w:sz w:val="20"/>
        </w:rPr>
        <w:t xml:space="preserve">, that the </w:t>
      </w:r>
      <w:r w:rsidRPr="00287B3E">
        <w:rPr>
          <w:rFonts w:ascii="Segoe UI" w:hAnsi="Segoe UI" w:cs="Segoe UI"/>
          <w:color w:val="2E74B5" w:themeColor="accent5" w:themeShade="BF"/>
          <w:sz w:val="20"/>
        </w:rPr>
        <w:t xml:space="preserve">[councillor/board] </w:t>
      </w:r>
      <w:r w:rsidRPr="00E850C9">
        <w:rPr>
          <w:rFonts w:ascii="Segoe UI" w:hAnsi="Segoe UI" w:cs="Segoe UI"/>
          <w:sz w:val="20"/>
        </w:rPr>
        <w:t xml:space="preserve">member be removed from membership of the </w:t>
      </w:r>
      <w:r>
        <w:rPr>
          <w:rFonts w:ascii="Segoe UI" w:hAnsi="Segoe UI" w:cs="Segoe UI"/>
          <w:sz w:val="20"/>
        </w:rPr>
        <w:t>c</w:t>
      </w:r>
      <w:r w:rsidRPr="00E850C9">
        <w:rPr>
          <w:rFonts w:ascii="Segoe UI" w:hAnsi="Segoe UI" w:cs="Segoe UI"/>
          <w:sz w:val="20"/>
        </w:rPr>
        <w:t xml:space="preserve">ommittee. Where the </w:t>
      </w:r>
      <w:r w:rsidRPr="00DE32B1">
        <w:rPr>
          <w:rFonts w:ascii="Segoe UI" w:hAnsi="Segoe UI" w:cs="Segoe UI"/>
          <w:color w:val="2E74B5" w:themeColor="accent5" w:themeShade="BF"/>
          <w:sz w:val="20"/>
        </w:rPr>
        <w:t>[council/</w:t>
      </w:r>
      <w:r>
        <w:rPr>
          <w:rFonts w:ascii="Segoe UI" w:hAnsi="Segoe UI" w:cs="Segoe UI"/>
          <w:color w:val="2E74B5" w:themeColor="accent5" w:themeShade="BF"/>
          <w:sz w:val="20"/>
        </w:rPr>
        <w:t>joint organisation</w:t>
      </w:r>
      <w:r w:rsidRPr="00DE32B1">
        <w:rPr>
          <w:rFonts w:ascii="Segoe UI" w:hAnsi="Segoe UI" w:cs="Segoe UI"/>
          <w:color w:val="2E74B5" w:themeColor="accent5" w:themeShade="BF"/>
          <w:sz w:val="20"/>
        </w:rPr>
        <w:t>]</w:t>
      </w:r>
      <w:r w:rsidRPr="00E850C9">
        <w:rPr>
          <w:rFonts w:ascii="Segoe UI" w:hAnsi="Segoe UI" w:cs="Segoe UI"/>
          <w:sz w:val="20"/>
        </w:rPr>
        <w:t xml:space="preserve"> does not agree to the </w:t>
      </w:r>
      <w:r>
        <w:rPr>
          <w:rFonts w:ascii="Segoe UI" w:hAnsi="Segoe UI" w:cs="Segoe UI"/>
          <w:sz w:val="20"/>
        </w:rPr>
        <w:t>c</w:t>
      </w:r>
      <w:r w:rsidRPr="00E850C9">
        <w:rPr>
          <w:rFonts w:ascii="Segoe UI" w:hAnsi="Segoe UI" w:cs="Segoe UI"/>
          <w:sz w:val="20"/>
        </w:rPr>
        <w:t xml:space="preserve">ommittee </w:t>
      </w:r>
      <w:r>
        <w:rPr>
          <w:rFonts w:ascii="Segoe UI" w:hAnsi="Segoe UI" w:cs="Segoe UI"/>
          <w:sz w:val="20"/>
        </w:rPr>
        <w:t>c</w:t>
      </w:r>
      <w:r w:rsidRPr="00E850C9">
        <w:rPr>
          <w:rFonts w:ascii="Segoe UI" w:hAnsi="Segoe UI" w:cs="Segoe UI"/>
          <w:sz w:val="20"/>
        </w:rPr>
        <w:t>hair’s recommendation,</w:t>
      </w:r>
      <w:r>
        <w:rPr>
          <w:rFonts w:ascii="Segoe UI" w:hAnsi="Segoe UI" w:cs="Segoe UI"/>
          <w:sz w:val="20"/>
        </w:rPr>
        <w:t xml:space="preserve"> the </w:t>
      </w:r>
      <w:r w:rsidRPr="00DE32B1">
        <w:rPr>
          <w:rFonts w:ascii="Segoe UI" w:hAnsi="Segoe UI" w:cs="Segoe UI"/>
          <w:color w:val="2E74B5" w:themeColor="accent5" w:themeShade="BF"/>
          <w:sz w:val="20"/>
        </w:rPr>
        <w:t>[council/</w:t>
      </w:r>
      <w:r>
        <w:rPr>
          <w:rFonts w:ascii="Segoe UI" w:hAnsi="Segoe UI" w:cs="Segoe UI"/>
          <w:color w:val="2E74B5" w:themeColor="accent5" w:themeShade="BF"/>
          <w:sz w:val="20"/>
        </w:rPr>
        <w:t>joint organisation</w:t>
      </w:r>
      <w:r w:rsidRPr="00DE32B1">
        <w:rPr>
          <w:rFonts w:ascii="Segoe UI" w:hAnsi="Segoe UI" w:cs="Segoe UI"/>
          <w:color w:val="2E74B5" w:themeColor="accent5" w:themeShade="BF"/>
          <w:sz w:val="20"/>
        </w:rPr>
        <w:t>]</w:t>
      </w:r>
      <w:r w:rsidRPr="00E850C9">
        <w:rPr>
          <w:rFonts w:ascii="Segoe UI" w:hAnsi="Segoe UI" w:cs="Segoe UI"/>
          <w:sz w:val="20"/>
        </w:rPr>
        <w:t xml:space="preserve"> must give reasons for it</w:t>
      </w:r>
      <w:r>
        <w:rPr>
          <w:rFonts w:ascii="Segoe UI" w:hAnsi="Segoe UI" w:cs="Segoe UI"/>
          <w:sz w:val="20"/>
        </w:rPr>
        <w:t>s</w:t>
      </w:r>
      <w:r w:rsidRPr="00E850C9">
        <w:rPr>
          <w:rFonts w:ascii="Segoe UI" w:hAnsi="Segoe UI" w:cs="Segoe UI"/>
          <w:sz w:val="20"/>
        </w:rPr>
        <w:t xml:space="preserve"> decision in writing</w:t>
      </w:r>
      <w:r w:rsidRPr="00045B27">
        <w:rPr>
          <w:rFonts w:ascii="Segoe UI" w:hAnsi="Segoe UI" w:cs="Segoe UI"/>
          <w:sz w:val="20"/>
        </w:rPr>
        <w:t xml:space="preserve"> </w:t>
      </w:r>
      <w:r>
        <w:rPr>
          <w:rFonts w:ascii="Segoe UI" w:hAnsi="Segoe UI" w:cs="Segoe UI"/>
          <w:sz w:val="20"/>
        </w:rPr>
        <w:t>to the chair</w:t>
      </w:r>
      <w:r w:rsidRPr="00E850C9">
        <w:rPr>
          <w:rFonts w:ascii="Segoe UI" w:hAnsi="Segoe UI" w:cs="Segoe UI"/>
          <w:sz w:val="20"/>
        </w:rPr>
        <w:t>.</w:t>
      </w:r>
    </w:p>
    <w:p w14:paraId="6F46C527" w14:textId="77777777" w:rsidR="00C212B4" w:rsidRPr="00793559" w:rsidRDefault="00C212B4" w:rsidP="00C212B4">
      <w:pPr>
        <w:spacing w:before="240" w:after="240"/>
        <w:rPr>
          <w:rFonts w:ascii="Segoe UI" w:hAnsi="Segoe UI" w:cs="Segoe UI"/>
          <w:b/>
          <w:bCs/>
        </w:rPr>
      </w:pPr>
      <w:r w:rsidRPr="00793559">
        <w:rPr>
          <w:rFonts w:ascii="Segoe UI" w:hAnsi="Segoe UI" w:cs="Segoe UI"/>
          <w:b/>
          <w:bCs/>
        </w:rPr>
        <w:lastRenderedPageBreak/>
        <w:t>Conduct</w:t>
      </w:r>
    </w:p>
    <w:p w14:paraId="09066B66" w14:textId="77777777" w:rsidR="00C212B4" w:rsidRDefault="00C212B4" w:rsidP="00C212B4">
      <w:pPr>
        <w:pStyle w:val="Default"/>
        <w:spacing w:before="120" w:after="240"/>
        <w:rPr>
          <w:rFonts w:ascii="Segoe UI" w:hAnsi="Segoe UI" w:cs="Segoe UI"/>
          <w:sz w:val="20"/>
        </w:rPr>
      </w:pPr>
      <w:r>
        <w:rPr>
          <w:rFonts w:ascii="Segoe UI" w:hAnsi="Segoe UI" w:cs="Segoe UI"/>
          <w:sz w:val="20"/>
        </w:rPr>
        <w:t xml:space="preserve">Independent committee members </w:t>
      </w:r>
      <w:r w:rsidRPr="00527296">
        <w:rPr>
          <w:rFonts w:ascii="Segoe UI" w:hAnsi="Segoe UI" w:cs="Segoe UI"/>
          <w:sz w:val="20"/>
        </w:rPr>
        <w:t xml:space="preserve">are required to </w:t>
      </w:r>
      <w:r>
        <w:rPr>
          <w:rFonts w:ascii="Segoe UI" w:hAnsi="Segoe UI" w:cs="Segoe UI"/>
          <w:sz w:val="20"/>
        </w:rPr>
        <w:t xml:space="preserve">comply with the </w:t>
      </w:r>
      <w:r w:rsidRPr="00AF1F28">
        <w:rPr>
          <w:rFonts w:ascii="Segoe UI" w:hAnsi="Segoe UI" w:cs="Segoe UI"/>
          <w:color w:val="2E74B5" w:themeColor="accent5" w:themeShade="BF"/>
          <w:sz w:val="20"/>
        </w:rPr>
        <w:t xml:space="preserve">[council’s/joint organisation’s] </w:t>
      </w:r>
      <w:r>
        <w:rPr>
          <w:rFonts w:ascii="Segoe UI" w:hAnsi="Segoe UI" w:cs="Segoe UI"/>
          <w:sz w:val="20"/>
        </w:rPr>
        <w:t>code of conduct.</w:t>
      </w:r>
    </w:p>
    <w:p w14:paraId="5652CFD7" w14:textId="77777777" w:rsidR="00C212B4" w:rsidRDefault="00C212B4" w:rsidP="00C212B4">
      <w:pPr>
        <w:pStyle w:val="Default"/>
        <w:spacing w:before="120" w:after="240"/>
        <w:rPr>
          <w:rFonts w:ascii="Segoe UI" w:hAnsi="Segoe UI" w:cs="Segoe UI"/>
          <w:color w:val="auto"/>
          <w:sz w:val="20"/>
          <w:szCs w:val="20"/>
        </w:rPr>
      </w:pPr>
      <w:r>
        <w:rPr>
          <w:rFonts w:ascii="Segoe UI" w:hAnsi="Segoe UI" w:cs="Segoe UI"/>
          <w:color w:val="auto"/>
          <w:sz w:val="20"/>
          <w:szCs w:val="20"/>
        </w:rPr>
        <w:t xml:space="preserve">Complaints alleging breaches of the </w:t>
      </w:r>
      <w:r w:rsidRPr="00AF1F28">
        <w:rPr>
          <w:rFonts w:ascii="Segoe UI" w:hAnsi="Segoe UI" w:cs="Segoe UI"/>
          <w:color w:val="2E74B5" w:themeColor="accent5" w:themeShade="BF"/>
          <w:sz w:val="20"/>
        </w:rPr>
        <w:t xml:space="preserve">[council’s/joint organisation’s] </w:t>
      </w:r>
      <w:r>
        <w:rPr>
          <w:rFonts w:ascii="Segoe UI" w:hAnsi="Segoe UI" w:cs="Segoe UI"/>
          <w:color w:val="auto"/>
          <w:sz w:val="20"/>
          <w:szCs w:val="20"/>
        </w:rPr>
        <w:t xml:space="preserve">code of conduct by an independent committee member are to be dealt with in accordance with the </w:t>
      </w:r>
      <w:r w:rsidRPr="002F1DD3">
        <w:rPr>
          <w:rFonts w:ascii="Segoe UI" w:hAnsi="Segoe UI" w:cs="Segoe UI"/>
          <w:i/>
          <w:color w:val="auto"/>
          <w:sz w:val="20"/>
          <w:szCs w:val="20"/>
        </w:rPr>
        <w:t>Procedures for the Administration of the Model Code of Conduct for Local Councils in NSW</w:t>
      </w:r>
      <w:r>
        <w:rPr>
          <w:rFonts w:ascii="Segoe UI" w:hAnsi="Segoe UI" w:cs="Segoe UI"/>
          <w:color w:val="auto"/>
          <w:sz w:val="20"/>
          <w:szCs w:val="20"/>
        </w:rPr>
        <w:t xml:space="preserve">. The </w:t>
      </w:r>
      <w:r w:rsidRPr="00287B3E">
        <w:rPr>
          <w:rFonts w:ascii="Segoe UI" w:hAnsi="Segoe UI" w:cs="Segoe UI"/>
          <w:color w:val="2E74B5" w:themeColor="accent5" w:themeShade="BF"/>
          <w:sz w:val="20"/>
          <w:szCs w:val="20"/>
        </w:rPr>
        <w:t xml:space="preserve">[general manager/executive officer] </w:t>
      </w:r>
      <w:r>
        <w:rPr>
          <w:rFonts w:ascii="Segoe UI" w:hAnsi="Segoe UI" w:cs="Segoe UI"/>
          <w:color w:val="auto"/>
          <w:sz w:val="20"/>
          <w:szCs w:val="20"/>
        </w:rPr>
        <w:t xml:space="preserve">must consult with the governing body before taking any disciplinary action against an independent committee member in response to a breach of the </w:t>
      </w:r>
      <w:r w:rsidRPr="00AF1F28">
        <w:rPr>
          <w:rFonts w:ascii="Segoe UI" w:hAnsi="Segoe UI" w:cs="Segoe UI"/>
          <w:color w:val="2E74B5" w:themeColor="accent5" w:themeShade="BF"/>
          <w:sz w:val="20"/>
        </w:rPr>
        <w:t xml:space="preserve">[council’s/joint organisation’s] </w:t>
      </w:r>
      <w:r>
        <w:rPr>
          <w:rFonts w:ascii="Segoe UI" w:hAnsi="Segoe UI" w:cs="Segoe UI"/>
          <w:color w:val="auto"/>
          <w:sz w:val="20"/>
          <w:szCs w:val="20"/>
        </w:rPr>
        <w:t>code of conduct.</w:t>
      </w:r>
    </w:p>
    <w:p w14:paraId="41FC5641" w14:textId="77777777" w:rsidR="00C212B4" w:rsidRPr="007653BE" w:rsidRDefault="00C212B4" w:rsidP="00C212B4">
      <w:pPr>
        <w:spacing w:before="240" w:after="240"/>
        <w:rPr>
          <w:rFonts w:ascii="Segoe UI" w:hAnsi="Segoe UI" w:cs="Segoe UI"/>
          <w:b/>
          <w:bCs/>
        </w:rPr>
      </w:pPr>
      <w:r w:rsidRPr="007653BE">
        <w:rPr>
          <w:rFonts w:ascii="Segoe UI" w:hAnsi="Segoe UI" w:cs="Segoe UI"/>
          <w:b/>
          <w:bCs/>
        </w:rPr>
        <w:t>Conflicts of interest</w:t>
      </w:r>
    </w:p>
    <w:p w14:paraId="0885CBB7" w14:textId="77777777" w:rsidR="00C212B4" w:rsidRDefault="00C212B4" w:rsidP="00C212B4">
      <w:pPr>
        <w:pStyle w:val="Default"/>
        <w:spacing w:before="120" w:after="240"/>
        <w:rPr>
          <w:rFonts w:ascii="Segoe UI" w:hAnsi="Segoe UI" w:cs="Segoe UI"/>
          <w:sz w:val="20"/>
        </w:rPr>
      </w:pPr>
      <w:r>
        <w:rPr>
          <w:rFonts w:ascii="Segoe UI" w:hAnsi="Segoe UI" w:cs="Segoe UI"/>
          <w:sz w:val="20"/>
        </w:rPr>
        <w:t xml:space="preserve">Once a year, committee members must provide written declarations to the </w:t>
      </w:r>
      <w:r w:rsidRPr="00C73DE4">
        <w:rPr>
          <w:rFonts w:ascii="Segoe UI" w:hAnsi="Segoe UI" w:cs="Segoe UI"/>
          <w:color w:val="2E74B5" w:themeColor="accent5" w:themeShade="BF"/>
          <w:sz w:val="20"/>
        </w:rPr>
        <w:t xml:space="preserve">[council/joint organisation] </w:t>
      </w:r>
      <w:r>
        <w:rPr>
          <w:rFonts w:ascii="Segoe UI" w:hAnsi="Segoe UI" w:cs="Segoe UI"/>
          <w:sz w:val="20"/>
        </w:rPr>
        <w:t xml:space="preserve">stating that they do not have any conflicts of interest that would preclude them from being members of the committee. Independent committee members are ‘designated persons’ for the purposes of the </w:t>
      </w:r>
      <w:r w:rsidRPr="00AF1F28">
        <w:rPr>
          <w:rFonts w:ascii="Segoe UI" w:hAnsi="Segoe UI" w:cs="Segoe UI"/>
          <w:color w:val="2E74B5" w:themeColor="accent5" w:themeShade="BF"/>
          <w:sz w:val="20"/>
        </w:rPr>
        <w:t xml:space="preserve">[council’s/joint organisation’s] </w:t>
      </w:r>
      <w:r>
        <w:rPr>
          <w:rFonts w:ascii="Segoe UI" w:hAnsi="Segoe UI" w:cs="Segoe UI"/>
          <w:color w:val="auto"/>
          <w:sz w:val="20"/>
          <w:szCs w:val="20"/>
        </w:rPr>
        <w:t>code of conduct</w:t>
      </w:r>
      <w:r>
        <w:rPr>
          <w:rFonts w:ascii="Segoe UI" w:hAnsi="Segoe UI" w:cs="Segoe UI"/>
          <w:sz w:val="20"/>
        </w:rPr>
        <w:t xml:space="preserve"> and must also complete and submit returns of their interests.</w:t>
      </w:r>
    </w:p>
    <w:p w14:paraId="0FE4E5A1" w14:textId="77777777" w:rsidR="00C212B4" w:rsidRDefault="00C212B4" w:rsidP="00C212B4">
      <w:pPr>
        <w:pStyle w:val="Bodycopy"/>
        <w:spacing w:before="120" w:after="240" w:line="240" w:lineRule="auto"/>
        <w:rPr>
          <w:rFonts w:ascii="Segoe UI" w:hAnsi="Segoe UI" w:cs="Segoe UI"/>
        </w:rPr>
      </w:pPr>
      <w:r>
        <w:rPr>
          <w:rFonts w:ascii="Segoe UI" w:hAnsi="Segoe UI" w:cs="Segoe UI"/>
        </w:rPr>
        <w:t>Committee members and observers must declare any pecuniary or non-pecuniary conflicts of interest they may have in a matter being considered at the meeting at the start of each meeting or as soon as they become aware of the conflict of interest. Where a committee member or observer declares a pecuniary or a significant non-pecuniary conflict of interest, they must remove themselves from committee deliberations on the issue. Details of conflicts of interest declared at meetings must be appropriately minuted.</w:t>
      </w:r>
    </w:p>
    <w:p w14:paraId="5B4A032A" w14:textId="77777777" w:rsidR="00C212B4" w:rsidRPr="00793559" w:rsidRDefault="00C212B4" w:rsidP="00C212B4">
      <w:pPr>
        <w:spacing w:before="240" w:after="240"/>
        <w:rPr>
          <w:rFonts w:ascii="Segoe UI" w:hAnsi="Segoe UI" w:cs="Segoe UI"/>
          <w:b/>
          <w:bCs/>
        </w:rPr>
      </w:pPr>
      <w:r w:rsidRPr="00793559">
        <w:rPr>
          <w:rFonts w:ascii="Segoe UI" w:hAnsi="Segoe UI" w:cs="Segoe UI"/>
          <w:b/>
          <w:bCs/>
        </w:rPr>
        <w:t>Standards</w:t>
      </w:r>
    </w:p>
    <w:p w14:paraId="41684C82" w14:textId="77777777" w:rsidR="00C212B4" w:rsidRDefault="00C212B4" w:rsidP="00C212B4">
      <w:pPr>
        <w:pStyle w:val="Bodycopy"/>
        <w:spacing w:before="120" w:after="240" w:line="240" w:lineRule="auto"/>
        <w:rPr>
          <w:rFonts w:ascii="Segoe UI" w:hAnsi="Segoe UI" w:cs="Segoe UI"/>
        </w:rPr>
      </w:pPr>
      <w:r>
        <w:rPr>
          <w:rFonts w:ascii="Segoe UI" w:hAnsi="Segoe UI" w:cs="Segoe UI"/>
        </w:rPr>
        <w:t xml:space="preserve">Committee members are to conduct their work in accordance with the International Standards for the Professional Practice of Internal Auditing issued by the Institute of Internal Auditors and </w:t>
      </w:r>
      <w:r w:rsidRPr="009F16B6">
        <w:rPr>
          <w:rFonts w:ascii="Segoe UI" w:hAnsi="Segoe UI" w:cs="Segoe UI"/>
          <w:color w:val="2E74B5" w:themeColor="accent5" w:themeShade="BF"/>
        </w:rPr>
        <w:t>[current Australian risk management standard]</w:t>
      </w:r>
      <w:r>
        <w:rPr>
          <w:rFonts w:ascii="Segoe UI" w:hAnsi="Segoe UI" w:cs="Segoe UI"/>
        </w:rPr>
        <w:t>, where applicable.</w:t>
      </w:r>
    </w:p>
    <w:p w14:paraId="594BE06E" w14:textId="77777777" w:rsidR="00C212B4" w:rsidRDefault="00C212B4" w:rsidP="00C212B4">
      <w:pPr>
        <w:spacing w:before="360" w:after="120"/>
        <w:rPr>
          <w:rFonts w:ascii="Segoe UI" w:hAnsi="Segoe UI" w:cs="Segoe UI"/>
          <w:b/>
          <w:bCs/>
          <w:color w:val="009999"/>
          <w:sz w:val="32"/>
          <w:szCs w:val="32"/>
        </w:rPr>
      </w:pPr>
      <w:r>
        <w:rPr>
          <w:rFonts w:ascii="Segoe UI" w:hAnsi="Segoe UI" w:cs="Segoe UI"/>
          <w:b/>
          <w:bCs/>
          <w:color w:val="009999"/>
          <w:sz w:val="32"/>
          <w:szCs w:val="32"/>
        </w:rPr>
        <w:t>Work plans</w:t>
      </w:r>
    </w:p>
    <w:p w14:paraId="4EEDC78F" w14:textId="3DCABB0C" w:rsidR="00C212B4" w:rsidRDefault="00C212B4" w:rsidP="00C212B4">
      <w:pPr>
        <w:spacing w:before="120" w:after="240"/>
        <w:rPr>
          <w:rFonts w:ascii="Segoe UI" w:hAnsi="Segoe UI" w:cs="Segoe UI"/>
          <w:sz w:val="20"/>
          <w:szCs w:val="20"/>
        </w:rPr>
      </w:pPr>
      <w:r w:rsidRPr="00EB3800">
        <w:rPr>
          <w:rFonts w:ascii="Segoe UI" w:hAnsi="Segoe UI" w:cs="Segoe UI"/>
          <w:sz w:val="20"/>
          <w:szCs w:val="20"/>
        </w:rPr>
        <w:t>The</w:t>
      </w:r>
      <w:r>
        <w:rPr>
          <w:rFonts w:ascii="Segoe UI" w:hAnsi="Segoe UI" w:cs="Segoe UI"/>
          <w:sz w:val="20"/>
          <w:szCs w:val="20"/>
        </w:rPr>
        <w:t xml:space="preserve"> work of the committee is to be thoroughly planned and executed.</w:t>
      </w:r>
      <w:r w:rsidRPr="00EB3800">
        <w:rPr>
          <w:rFonts w:ascii="Segoe UI" w:hAnsi="Segoe UI" w:cs="Segoe UI"/>
          <w:sz w:val="20"/>
          <w:szCs w:val="20"/>
        </w:rPr>
        <w:t xml:space="preserve"> </w:t>
      </w:r>
      <w:r>
        <w:rPr>
          <w:rFonts w:ascii="Segoe UI" w:hAnsi="Segoe UI" w:cs="Segoe UI"/>
          <w:sz w:val="20"/>
          <w:szCs w:val="20"/>
        </w:rPr>
        <w:t>The c</w:t>
      </w:r>
      <w:r w:rsidRPr="00EB3800">
        <w:rPr>
          <w:rFonts w:ascii="Segoe UI" w:hAnsi="Segoe UI" w:cs="Segoe UI"/>
          <w:sz w:val="20"/>
          <w:szCs w:val="20"/>
        </w:rPr>
        <w:t xml:space="preserve">ommittee </w:t>
      </w:r>
      <w:r>
        <w:rPr>
          <w:rFonts w:ascii="Segoe UI" w:hAnsi="Segoe UI" w:cs="Segoe UI"/>
          <w:sz w:val="20"/>
          <w:szCs w:val="20"/>
        </w:rPr>
        <w:t xml:space="preserve">must develop a strategic work plan every four years to ensure that the matters listed in Schedule 1 are reviewed by the committee </w:t>
      </w:r>
      <w:r w:rsidR="00227DA8" w:rsidRPr="00227DA8">
        <w:rPr>
          <w:rFonts w:ascii="Segoe UI" w:hAnsi="Segoe UI" w:cs="Segoe UI"/>
          <w:sz w:val="20"/>
          <w:szCs w:val="20"/>
        </w:rPr>
        <w:t xml:space="preserve">and considered by the internal audit function when developing their </w:t>
      </w:r>
      <w:r w:rsidR="00227DA8" w:rsidRPr="00227DA8">
        <w:rPr>
          <w:rFonts w:ascii="Segoe UI" w:hAnsi="Segoe UI" w:cs="Segoe UI"/>
          <w:sz w:val="20"/>
          <w:szCs w:val="20"/>
        </w:rPr>
        <w:t>risk-based</w:t>
      </w:r>
      <w:r w:rsidR="00227DA8" w:rsidRPr="00227DA8">
        <w:rPr>
          <w:rFonts w:ascii="Segoe UI" w:hAnsi="Segoe UI" w:cs="Segoe UI"/>
          <w:sz w:val="20"/>
          <w:szCs w:val="20"/>
        </w:rPr>
        <w:t xml:space="preserve"> program of internal audits</w:t>
      </w:r>
      <w:r>
        <w:rPr>
          <w:rFonts w:ascii="Segoe UI" w:hAnsi="Segoe UI" w:cs="Segoe UI"/>
          <w:sz w:val="20"/>
          <w:szCs w:val="20"/>
        </w:rPr>
        <w:t>. The strategic work plan must be reviewed at least annually to ensure it remains appropriate.</w:t>
      </w:r>
    </w:p>
    <w:p w14:paraId="130D8C7F" w14:textId="77777777" w:rsidR="00C212B4" w:rsidRPr="00045B27" w:rsidRDefault="00C212B4" w:rsidP="00C212B4">
      <w:pPr>
        <w:spacing w:before="120" w:after="240"/>
        <w:rPr>
          <w:rFonts w:ascii="Segoe UI" w:hAnsi="Segoe UI" w:cs="Segoe UI"/>
          <w:sz w:val="20"/>
          <w:szCs w:val="20"/>
        </w:rPr>
      </w:pPr>
      <w:r w:rsidRPr="00045B27">
        <w:rPr>
          <w:rFonts w:ascii="Segoe UI" w:hAnsi="Segoe UI" w:cs="Segoe UI"/>
          <w:sz w:val="20"/>
          <w:szCs w:val="20"/>
        </w:rPr>
        <w:t xml:space="preserve">The </w:t>
      </w:r>
      <w:r>
        <w:rPr>
          <w:rFonts w:ascii="Segoe UI" w:hAnsi="Segoe UI" w:cs="Segoe UI"/>
          <w:sz w:val="20"/>
          <w:szCs w:val="20"/>
        </w:rPr>
        <w:t>c</w:t>
      </w:r>
      <w:r w:rsidRPr="00045B27">
        <w:rPr>
          <w:rFonts w:ascii="Segoe UI" w:hAnsi="Segoe UI" w:cs="Segoe UI"/>
          <w:sz w:val="20"/>
          <w:szCs w:val="20"/>
        </w:rPr>
        <w:t>ommittee may, in consultation with the</w:t>
      </w:r>
      <w:r>
        <w:rPr>
          <w:rFonts w:ascii="Segoe UI" w:hAnsi="Segoe UI" w:cs="Segoe UI"/>
          <w:sz w:val="20"/>
          <w:szCs w:val="20"/>
        </w:rPr>
        <w:t xml:space="preserve"> governing body, </w:t>
      </w:r>
      <w:r w:rsidRPr="00045B27">
        <w:rPr>
          <w:rFonts w:ascii="Segoe UI" w:hAnsi="Segoe UI" w:cs="Segoe UI"/>
          <w:sz w:val="20"/>
          <w:szCs w:val="20"/>
        </w:rPr>
        <w:t>vary the strategic work plan at any time to address new or emerging risks. The</w:t>
      </w:r>
      <w:r>
        <w:rPr>
          <w:rFonts w:ascii="Segoe UI" w:hAnsi="Segoe UI" w:cs="Segoe UI"/>
          <w:sz w:val="20"/>
          <w:szCs w:val="20"/>
        </w:rPr>
        <w:t xml:space="preserve"> governing body </w:t>
      </w:r>
      <w:r w:rsidRPr="00045B27">
        <w:rPr>
          <w:rFonts w:ascii="Segoe UI" w:hAnsi="Segoe UI" w:cs="Segoe UI"/>
          <w:sz w:val="20"/>
          <w:szCs w:val="20"/>
        </w:rPr>
        <w:t xml:space="preserve">may also, by resolution, request the </w:t>
      </w:r>
      <w:r>
        <w:rPr>
          <w:rFonts w:ascii="Segoe UI" w:hAnsi="Segoe UI" w:cs="Segoe UI"/>
          <w:sz w:val="20"/>
          <w:szCs w:val="20"/>
        </w:rPr>
        <w:t>c</w:t>
      </w:r>
      <w:r w:rsidRPr="00045B27">
        <w:rPr>
          <w:rFonts w:ascii="Segoe UI" w:hAnsi="Segoe UI" w:cs="Segoe UI"/>
          <w:sz w:val="20"/>
          <w:szCs w:val="20"/>
        </w:rPr>
        <w:t xml:space="preserve">ommittee to approve a variation to the strategic work plan. </w:t>
      </w:r>
      <w:r>
        <w:rPr>
          <w:rFonts w:ascii="Segoe UI" w:hAnsi="Segoe UI" w:cs="Segoe UI"/>
          <w:sz w:val="20"/>
          <w:szCs w:val="20"/>
        </w:rPr>
        <w:t>A</w:t>
      </w:r>
      <w:r w:rsidRPr="00045B27">
        <w:rPr>
          <w:rFonts w:ascii="Segoe UI" w:hAnsi="Segoe UI" w:cs="Segoe UI"/>
          <w:sz w:val="20"/>
          <w:szCs w:val="20"/>
        </w:rPr>
        <w:t xml:space="preserve">ny decision to vary the strategic work plan </w:t>
      </w:r>
      <w:r>
        <w:rPr>
          <w:rFonts w:ascii="Segoe UI" w:hAnsi="Segoe UI" w:cs="Segoe UI"/>
          <w:sz w:val="20"/>
          <w:szCs w:val="20"/>
        </w:rPr>
        <w:t>must be made</w:t>
      </w:r>
      <w:r w:rsidRPr="00045B27">
        <w:rPr>
          <w:rFonts w:ascii="Segoe UI" w:hAnsi="Segoe UI" w:cs="Segoe UI"/>
          <w:sz w:val="20"/>
          <w:szCs w:val="20"/>
        </w:rPr>
        <w:t xml:space="preserve"> </w:t>
      </w:r>
      <w:r>
        <w:rPr>
          <w:rFonts w:ascii="Segoe UI" w:hAnsi="Segoe UI" w:cs="Segoe UI"/>
          <w:sz w:val="20"/>
          <w:szCs w:val="20"/>
        </w:rPr>
        <w:t xml:space="preserve">by </w:t>
      </w:r>
      <w:r w:rsidRPr="00045B27">
        <w:rPr>
          <w:rFonts w:ascii="Segoe UI" w:hAnsi="Segoe UI" w:cs="Segoe UI"/>
          <w:sz w:val="20"/>
          <w:szCs w:val="20"/>
        </w:rPr>
        <w:t xml:space="preserve">the </w:t>
      </w:r>
      <w:r>
        <w:rPr>
          <w:rFonts w:ascii="Segoe UI" w:hAnsi="Segoe UI" w:cs="Segoe UI"/>
          <w:sz w:val="20"/>
          <w:szCs w:val="20"/>
        </w:rPr>
        <w:t>c</w:t>
      </w:r>
      <w:r w:rsidRPr="00045B27">
        <w:rPr>
          <w:rFonts w:ascii="Segoe UI" w:hAnsi="Segoe UI" w:cs="Segoe UI"/>
          <w:sz w:val="20"/>
          <w:szCs w:val="20"/>
        </w:rPr>
        <w:t>ommittee.</w:t>
      </w:r>
    </w:p>
    <w:p w14:paraId="09D3ABEC" w14:textId="77777777" w:rsidR="00C212B4" w:rsidRDefault="00C212B4" w:rsidP="00C212B4">
      <w:pPr>
        <w:spacing w:before="120" w:after="240"/>
        <w:rPr>
          <w:rFonts w:ascii="Segoe UI" w:hAnsi="Segoe UI" w:cs="Segoe UI"/>
          <w:sz w:val="20"/>
          <w:szCs w:val="20"/>
        </w:rPr>
      </w:pPr>
      <w:r>
        <w:rPr>
          <w:rFonts w:ascii="Segoe UI" w:hAnsi="Segoe UI" w:cs="Segoe UI"/>
          <w:sz w:val="20"/>
          <w:szCs w:val="20"/>
        </w:rPr>
        <w:t>The committee must also develop an annual work plan to guide its work, and the work of the internal audit function over the forward year.</w:t>
      </w:r>
    </w:p>
    <w:p w14:paraId="187730AA" w14:textId="77777777" w:rsidR="00C212B4" w:rsidRPr="00045B27" w:rsidRDefault="00C212B4" w:rsidP="00C212B4">
      <w:pPr>
        <w:spacing w:before="120" w:after="240"/>
        <w:rPr>
          <w:rFonts w:ascii="Segoe UI" w:hAnsi="Segoe UI" w:cs="Segoe UI"/>
          <w:sz w:val="20"/>
          <w:szCs w:val="20"/>
        </w:rPr>
      </w:pPr>
      <w:r w:rsidRPr="00045B27">
        <w:rPr>
          <w:rFonts w:ascii="Segoe UI" w:hAnsi="Segoe UI" w:cs="Segoe UI"/>
          <w:sz w:val="20"/>
          <w:szCs w:val="20"/>
        </w:rPr>
        <w:t xml:space="preserve">The </w:t>
      </w:r>
      <w:r>
        <w:rPr>
          <w:rFonts w:ascii="Segoe UI" w:hAnsi="Segoe UI" w:cs="Segoe UI"/>
          <w:sz w:val="20"/>
          <w:szCs w:val="20"/>
        </w:rPr>
        <w:t>c</w:t>
      </w:r>
      <w:r w:rsidRPr="00045B27">
        <w:rPr>
          <w:rFonts w:ascii="Segoe UI" w:hAnsi="Segoe UI" w:cs="Segoe UI"/>
          <w:sz w:val="20"/>
          <w:szCs w:val="20"/>
        </w:rPr>
        <w:t>ommittee may, in consultation with the</w:t>
      </w:r>
      <w:r>
        <w:rPr>
          <w:rFonts w:ascii="Segoe UI" w:hAnsi="Segoe UI" w:cs="Segoe UI"/>
          <w:color w:val="2E74B5" w:themeColor="accent5" w:themeShade="BF"/>
          <w:sz w:val="20"/>
        </w:rPr>
        <w:t xml:space="preserve"> </w:t>
      </w:r>
      <w:r w:rsidRPr="00045B27">
        <w:rPr>
          <w:rFonts w:ascii="Segoe UI" w:hAnsi="Segoe UI" w:cs="Segoe UI"/>
          <w:sz w:val="20"/>
          <w:szCs w:val="20"/>
        </w:rPr>
        <w:t xml:space="preserve">governing body, vary the </w:t>
      </w:r>
      <w:r>
        <w:rPr>
          <w:rFonts w:ascii="Segoe UI" w:hAnsi="Segoe UI" w:cs="Segoe UI"/>
          <w:sz w:val="20"/>
          <w:szCs w:val="20"/>
        </w:rPr>
        <w:t>annual</w:t>
      </w:r>
      <w:r w:rsidRPr="00045B27">
        <w:rPr>
          <w:rFonts w:ascii="Segoe UI" w:hAnsi="Segoe UI" w:cs="Segoe UI"/>
          <w:sz w:val="20"/>
          <w:szCs w:val="20"/>
        </w:rPr>
        <w:t xml:space="preserve"> work plan to address new or emerging risks. The</w:t>
      </w:r>
      <w:r>
        <w:rPr>
          <w:rFonts w:ascii="Segoe UI" w:hAnsi="Segoe UI" w:cs="Segoe UI"/>
          <w:sz w:val="20"/>
          <w:szCs w:val="20"/>
        </w:rPr>
        <w:t xml:space="preserve"> governing body </w:t>
      </w:r>
      <w:r w:rsidRPr="00045B27">
        <w:rPr>
          <w:rFonts w:ascii="Segoe UI" w:hAnsi="Segoe UI" w:cs="Segoe UI"/>
          <w:sz w:val="20"/>
          <w:szCs w:val="20"/>
        </w:rPr>
        <w:t xml:space="preserve">may also, by resolution, request the </w:t>
      </w:r>
      <w:r>
        <w:rPr>
          <w:rFonts w:ascii="Segoe UI" w:hAnsi="Segoe UI" w:cs="Segoe UI"/>
          <w:sz w:val="20"/>
          <w:szCs w:val="20"/>
        </w:rPr>
        <w:t>c</w:t>
      </w:r>
      <w:r w:rsidRPr="00045B27">
        <w:rPr>
          <w:rFonts w:ascii="Segoe UI" w:hAnsi="Segoe UI" w:cs="Segoe UI"/>
          <w:sz w:val="20"/>
          <w:szCs w:val="20"/>
        </w:rPr>
        <w:t xml:space="preserve">ommittee to </w:t>
      </w:r>
      <w:r w:rsidRPr="00045B27">
        <w:rPr>
          <w:rFonts w:ascii="Segoe UI" w:hAnsi="Segoe UI" w:cs="Segoe UI"/>
          <w:sz w:val="20"/>
          <w:szCs w:val="20"/>
        </w:rPr>
        <w:lastRenderedPageBreak/>
        <w:t xml:space="preserve">approve a variation to the </w:t>
      </w:r>
      <w:r>
        <w:rPr>
          <w:rFonts w:ascii="Segoe UI" w:hAnsi="Segoe UI" w:cs="Segoe UI"/>
          <w:sz w:val="20"/>
          <w:szCs w:val="20"/>
        </w:rPr>
        <w:t>annual</w:t>
      </w:r>
      <w:r w:rsidRPr="00045B27">
        <w:rPr>
          <w:rFonts w:ascii="Segoe UI" w:hAnsi="Segoe UI" w:cs="Segoe UI"/>
          <w:sz w:val="20"/>
          <w:szCs w:val="20"/>
        </w:rPr>
        <w:t xml:space="preserve"> work plan. </w:t>
      </w:r>
      <w:r>
        <w:rPr>
          <w:rFonts w:ascii="Segoe UI" w:hAnsi="Segoe UI" w:cs="Segoe UI"/>
          <w:sz w:val="20"/>
          <w:szCs w:val="20"/>
        </w:rPr>
        <w:t>A</w:t>
      </w:r>
      <w:r w:rsidRPr="00045B27">
        <w:rPr>
          <w:rFonts w:ascii="Segoe UI" w:hAnsi="Segoe UI" w:cs="Segoe UI"/>
          <w:sz w:val="20"/>
          <w:szCs w:val="20"/>
        </w:rPr>
        <w:t xml:space="preserve">ny decision to vary the </w:t>
      </w:r>
      <w:r>
        <w:rPr>
          <w:rFonts w:ascii="Segoe UI" w:hAnsi="Segoe UI" w:cs="Segoe UI"/>
          <w:sz w:val="20"/>
          <w:szCs w:val="20"/>
        </w:rPr>
        <w:t>annual</w:t>
      </w:r>
      <w:r w:rsidRPr="00045B27">
        <w:rPr>
          <w:rFonts w:ascii="Segoe UI" w:hAnsi="Segoe UI" w:cs="Segoe UI"/>
          <w:sz w:val="20"/>
          <w:szCs w:val="20"/>
        </w:rPr>
        <w:t xml:space="preserve"> work plan </w:t>
      </w:r>
      <w:r>
        <w:rPr>
          <w:rFonts w:ascii="Segoe UI" w:hAnsi="Segoe UI" w:cs="Segoe UI"/>
          <w:sz w:val="20"/>
          <w:szCs w:val="20"/>
        </w:rPr>
        <w:t>must be made</w:t>
      </w:r>
      <w:r w:rsidRPr="00045B27">
        <w:rPr>
          <w:rFonts w:ascii="Segoe UI" w:hAnsi="Segoe UI" w:cs="Segoe UI"/>
          <w:sz w:val="20"/>
          <w:szCs w:val="20"/>
        </w:rPr>
        <w:t xml:space="preserve"> </w:t>
      </w:r>
      <w:r>
        <w:rPr>
          <w:rFonts w:ascii="Segoe UI" w:hAnsi="Segoe UI" w:cs="Segoe UI"/>
          <w:sz w:val="20"/>
          <w:szCs w:val="20"/>
        </w:rPr>
        <w:t xml:space="preserve">by </w:t>
      </w:r>
      <w:r w:rsidRPr="00045B27">
        <w:rPr>
          <w:rFonts w:ascii="Segoe UI" w:hAnsi="Segoe UI" w:cs="Segoe UI"/>
          <w:sz w:val="20"/>
          <w:szCs w:val="20"/>
        </w:rPr>
        <w:t xml:space="preserve">the </w:t>
      </w:r>
      <w:r>
        <w:rPr>
          <w:rFonts w:ascii="Segoe UI" w:hAnsi="Segoe UI" w:cs="Segoe UI"/>
          <w:sz w:val="20"/>
          <w:szCs w:val="20"/>
        </w:rPr>
        <w:t>c</w:t>
      </w:r>
      <w:r w:rsidRPr="00045B27">
        <w:rPr>
          <w:rFonts w:ascii="Segoe UI" w:hAnsi="Segoe UI" w:cs="Segoe UI"/>
          <w:sz w:val="20"/>
          <w:szCs w:val="20"/>
        </w:rPr>
        <w:t xml:space="preserve">ommittee. </w:t>
      </w:r>
    </w:p>
    <w:p w14:paraId="2F929884" w14:textId="77777777" w:rsidR="00C212B4" w:rsidRPr="00EB3800" w:rsidRDefault="00C212B4" w:rsidP="00C212B4">
      <w:pPr>
        <w:spacing w:before="120" w:after="240"/>
        <w:rPr>
          <w:rFonts w:ascii="Segoe UI" w:hAnsi="Segoe UI" w:cs="Segoe UI"/>
          <w:sz w:val="20"/>
          <w:szCs w:val="20"/>
        </w:rPr>
      </w:pPr>
      <w:r w:rsidRPr="00045B27">
        <w:rPr>
          <w:rFonts w:ascii="Segoe UI" w:hAnsi="Segoe UI" w:cs="Segoe UI"/>
          <w:sz w:val="20"/>
          <w:szCs w:val="20"/>
        </w:rPr>
        <w:t xml:space="preserve">When considering whether to vary the </w:t>
      </w:r>
      <w:r>
        <w:rPr>
          <w:rFonts w:ascii="Segoe UI" w:hAnsi="Segoe UI" w:cs="Segoe UI"/>
          <w:sz w:val="20"/>
          <w:szCs w:val="20"/>
        </w:rPr>
        <w:t>strategic or annual</w:t>
      </w:r>
      <w:r w:rsidRPr="00045B27">
        <w:rPr>
          <w:rFonts w:ascii="Segoe UI" w:hAnsi="Segoe UI" w:cs="Segoe UI"/>
          <w:sz w:val="20"/>
          <w:szCs w:val="20"/>
        </w:rPr>
        <w:t xml:space="preserve"> work plan</w:t>
      </w:r>
      <w:r>
        <w:rPr>
          <w:rFonts w:ascii="Segoe UI" w:hAnsi="Segoe UI" w:cs="Segoe UI"/>
          <w:sz w:val="20"/>
          <w:szCs w:val="20"/>
        </w:rPr>
        <w:t>s</w:t>
      </w:r>
      <w:r w:rsidRPr="00045B27">
        <w:rPr>
          <w:rFonts w:ascii="Segoe UI" w:hAnsi="Segoe UI" w:cs="Segoe UI"/>
          <w:sz w:val="20"/>
          <w:szCs w:val="20"/>
        </w:rPr>
        <w:t xml:space="preserve">, the </w:t>
      </w:r>
      <w:r>
        <w:rPr>
          <w:rFonts w:ascii="Segoe UI" w:hAnsi="Segoe UI" w:cs="Segoe UI"/>
          <w:sz w:val="20"/>
          <w:szCs w:val="20"/>
        </w:rPr>
        <w:t>c</w:t>
      </w:r>
      <w:r w:rsidRPr="00045B27">
        <w:rPr>
          <w:rFonts w:ascii="Segoe UI" w:hAnsi="Segoe UI" w:cs="Segoe UI"/>
          <w:sz w:val="20"/>
          <w:szCs w:val="20"/>
        </w:rPr>
        <w:t>ommittee must consider the impact of the variation on the internal audit function’s existing workload and the completion of pre-existing priorities and activities identified under the work</w:t>
      </w:r>
      <w:r>
        <w:rPr>
          <w:rFonts w:ascii="Segoe UI" w:hAnsi="Segoe UI" w:cs="Segoe UI"/>
          <w:sz w:val="20"/>
          <w:szCs w:val="20"/>
        </w:rPr>
        <w:t xml:space="preserve"> </w:t>
      </w:r>
      <w:r w:rsidRPr="00045B27">
        <w:rPr>
          <w:rFonts w:ascii="Segoe UI" w:hAnsi="Segoe UI" w:cs="Segoe UI"/>
          <w:sz w:val="20"/>
          <w:szCs w:val="20"/>
        </w:rPr>
        <w:t>plan.</w:t>
      </w:r>
    </w:p>
    <w:p w14:paraId="25F1C09E" w14:textId="77777777" w:rsidR="00C212B4" w:rsidRPr="00550F25" w:rsidRDefault="00C212B4" w:rsidP="00C212B4">
      <w:pPr>
        <w:spacing w:before="360" w:after="120"/>
        <w:rPr>
          <w:rFonts w:ascii="Segoe UI" w:hAnsi="Segoe UI" w:cs="Segoe UI"/>
          <w:b/>
          <w:bCs/>
          <w:color w:val="009999"/>
          <w:sz w:val="32"/>
          <w:szCs w:val="32"/>
        </w:rPr>
      </w:pPr>
      <w:r>
        <w:rPr>
          <w:rFonts w:ascii="Segoe UI" w:hAnsi="Segoe UI" w:cs="Segoe UI"/>
          <w:b/>
          <w:bCs/>
          <w:color w:val="009999"/>
          <w:sz w:val="32"/>
          <w:szCs w:val="32"/>
        </w:rPr>
        <w:t>Assurance r</w:t>
      </w:r>
      <w:r w:rsidRPr="00550F25">
        <w:rPr>
          <w:rFonts w:ascii="Segoe UI" w:hAnsi="Segoe UI" w:cs="Segoe UI"/>
          <w:b/>
          <w:bCs/>
          <w:color w:val="009999"/>
          <w:sz w:val="32"/>
          <w:szCs w:val="32"/>
        </w:rPr>
        <w:t>eporting</w:t>
      </w:r>
    </w:p>
    <w:p w14:paraId="46773DDF" w14:textId="77777777" w:rsidR="00C212B4" w:rsidRDefault="00C212B4" w:rsidP="00C212B4">
      <w:pPr>
        <w:spacing w:before="120" w:after="240"/>
        <w:rPr>
          <w:rFonts w:ascii="Segoe UI" w:hAnsi="Segoe UI" w:cs="Segoe UI"/>
          <w:sz w:val="20"/>
          <w:szCs w:val="20"/>
        </w:rPr>
      </w:pPr>
      <w:r>
        <w:rPr>
          <w:rFonts w:ascii="Segoe UI" w:hAnsi="Segoe UI" w:cs="Segoe UI"/>
          <w:sz w:val="20"/>
          <w:szCs w:val="20"/>
        </w:rPr>
        <w:t xml:space="preserve">The committee must regularly report to the </w:t>
      </w:r>
      <w:r w:rsidRPr="00C73DE4">
        <w:rPr>
          <w:rFonts w:ascii="Segoe UI" w:hAnsi="Segoe UI" w:cs="Segoe UI"/>
          <w:color w:val="2E74B5" w:themeColor="accent5" w:themeShade="BF"/>
          <w:sz w:val="20"/>
        </w:rPr>
        <w:t>[council/joint organisation]</w:t>
      </w:r>
      <w:r>
        <w:rPr>
          <w:rFonts w:ascii="Segoe UI" w:hAnsi="Segoe UI" w:cs="Segoe UI"/>
          <w:sz w:val="20"/>
          <w:szCs w:val="20"/>
        </w:rPr>
        <w:t xml:space="preserve"> to ensure that it is kept informed of matters considered by the committee and any emerging issues that may influence the strategic direction of the </w:t>
      </w:r>
      <w:r w:rsidRPr="00C73DE4">
        <w:rPr>
          <w:rFonts w:ascii="Segoe UI" w:hAnsi="Segoe UI" w:cs="Segoe UI"/>
          <w:color w:val="2E74B5" w:themeColor="accent5" w:themeShade="BF"/>
          <w:sz w:val="20"/>
        </w:rPr>
        <w:t>[council/joint organisation]</w:t>
      </w:r>
      <w:r>
        <w:rPr>
          <w:rFonts w:ascii="Segoe UI" w:hAnsi="Segoe UI" w:cs="Segoe UI"/>
          <w:sz w:val="20"/>
          <w:szCs w:val="20"/>
        </w:rPr>
        <w:t xml:space="preserve"> or the achievement of the </w:t>
      </w:r>
      <w:r w:rsidRPr="00AF1F28">
        <w:rPr>
          <w:rFonts w:ascii="Segoe UI" w:hAnsi="Segoe UI" w:cs="Segoe UI"/>
          <w:color w:val="2E74B5" w:themeColor="accent5" w:themeShade="BF"/>
          <w:sz w:val="20"/>
        </w:rPr>
        <w:t>[council’s/joint organisation’s]</w:t>
      </w:r>
      <w:r>
        <w:rPr>
          <w:rFonts w:ascii="Segoe UI" w:hAnsi="Segoe UI" w:cs="Segoe UI"/>
          <w:sz w:val="20"/>
          <w:szCs w:val="20"/>
        </w:rPr>
        <w:t xml:space="preserve"> goals and objectives.</w:t>
      </w:r>
    </w:p>
    <w:p w14:paraId="678D70FF" w14:textId="77777777" w:rsidR="00C212B4" w:rsidRDefault="00C212B4" w:rsidP="00C212B4">
      <w:pPr>
        <w:spacing w:before="120" w:after="240"/>
        <w:rPr>
          <w:rFonts w:ascii="Segoe UI" w:hAnsi="Segoe UI" w:cs="Segoe UI"/>
          <w:sz w:val="20"/>
          <w:szCs w:val="20"/>
        </w:rPr>
      </w:pPr>
      <w:r>
        <w:rPr>
          <w:rFonts w:ascii="Segoe UI" w:hAnsi="Segoe UI" w:cs="Segoe UI"/>
          <w:sz w:val="20"/>
          <w:szCs w:val="20"/>
        </w:rPr>
        <w:t>The committee will provide an update to the</w:t>
      </w:r>
      <w:r>
        <w:rPr>
          <w:rFonts w:ascii="Segoe UI" w:hAnsi="Segoe UI" w:cs="Segoe UI"/>
          <w:color w:val="2E74B5" w:themeColor="accent5" w:themeShade="BF"/>
          <w:sz w:val="20"/>
          <w:szCs w:val="20"/>
        </w:rPr>
        <w:t xml:space="preserve"> </w:t>
      </w:r>
      <w:r w:rsidRPr="004B65F1">
        <w:rPr>
          <w:rFonts w:ascii="Segoe UI" w:hAnsi="Segoe UI" w:cs="Segoe UI"/>
          <w:sz w:val="20"/>
          <w:szCs w:val="20"/>
        </w:rPr>
        <w:t>governing body</w:t>
      </w:r>
      <w:r>
        <w:rPr>
          <w:rFonts w:ascii="Segoe UI" w:hAnsi="Segoe UI" w:cs="Segoe UI"/>
          <w:color w:val="2E74B5" w:themeColor="accent5" w:themeShade="BF"/>
          <w:sz w:val="20"/>
          <w:szCs w:val="20"/>
        </w:rPr>
        <w:t xml:space="preserve"> </w:t>
      </w:r>
      <w:r>
        <w:rPr>
          <w:rFonts w:ascii="Segoe UI" w:hAnsi="Segoe UI" w:cs="Segoe UI"/>
          <w:sz w:val="20"/>
          <w:szCs w:val="20"/>
        </w:rPr>
        <w:t xml:space="preserve">and the </w:t>
      </w:r>
      <w:r w:rsidRPr="00AA0A49">
        <w:rPr>
          <w:rFonts w:ascii="Segoe UI" w:hAnsi="Segoe UI" w:cs="Segoe UI"/>
          <w:color w:val="2E74B5" w:themeColor="accent5" w:themeShade="BF"/>
          <w:sz w:val="20"/>
          <w:szCs w:val="20"/>
        </w:rPr>
        <w:t>[general manager/executive officer]</w:t>
      </w:r>
      <w:r>
        <w:rPr>
          <w:rFonts w:ascii="Segoe UI" w:hAnsi="Segoe UI" w:cs="Segoe UI"/>
          <w:sz w:val="20"/>
          <w:szCs w:val="20"/>
        </w:rPr>
        <w:t xml:space="preserve"> of its activities and opinions after every committee meeting.</w:t>
      </w:r>
    </w:p>
    <w:p w14:paraId="3834D070" w14:textId="77777777" w:rsidR="00C212B4" w:rsidRDefault="00C212B4" w:rsidP="00C212B4">
      <w:pPr>
        <w:spacing w:before="120" w:after="240"/>
        <w:rPr>
          <w:rFonts w:ascii="Segoe UI" w:hAnsi="Segoe UI" w:cs="Segoe UI"/>
          <w:sz w:val="20"/>
          <w:szCs w:val="20"/>
        </w:rPr>
      </w:pPr>
      <w:r w:rsidRPr="0056281A">
        <w:rPr>
          <w:rFonts w:ascii="Segoe UI" w:hAnsi="Segoe UI" w:cs="Segoe UI"/>
          <w:sz w:val="20"/>
          <w:szCs w:val="20"/>
        </w:rPr>
        <w:t xml:space="preserve">The </w:t>
      </w:r>
      <w:r>
        <w:rPr>
          <w:rFonts w:ascii="Segoe UI" w:hAnsi="Segoe UI" w:cs="Segoe UI"/>
          <w:sz w:val="20"/>
          <w:szCs w:val="20"/>
        </w:rPr>
        <w:t>c</w:t>
      </w:r>
      <w:r w:rsidRPr="0056281A">
        <w:rPr>
          <w:rFonts w:ascii="Segoe UI" w:hAnsi="Segoe UI" w:cs="Segoe UI"/>
          <w:sz w:val="20"/>
          <w:szCs w:val="20"/>
        </w:rPr>
        <w:t xml:space="preserve">ommittee </w:t>
      </w:r>
      <w:r>
        <w:rPr>
          <w:rFonts w:ascii="Segoe UI" w:hAnsi="Segoe UI" w:cs="Segoe UI"/>
          <w:sz w:val="20"/>
          <w:szCs w:val="20"/>
        </w:rPr>
        <w:t>will provide an annual assessment to the</w:t>
      </w:r>
      <w:r>
        <w:rPr>
          <w:rFonts w:ascii="Segoe UI" w:hAnsi="Segoe UI" w:cs="Segoe UI"/>
          <w:color w:val="2E74B5" w:themeColor="accent5" w:themeShade="BF"/>
          <w:sz w:val="20"/>
          <w:szCs w:val="20"/>
        </w:rPr>
        <w:t xml:space="preserve"> </w:t>
      </w:r>
      <w:r w:rsidRPr="004B65F1">
        <w:rPr>
          <w:rFonts w:ascii="Segoe UI" w:hAnsi="Segoe UI" w:cs="Segoe UI"/>
          <w:sz w:val="20"/>
          <w:szCs w:val="20"/>
        </w:rPr>
        <w:t>governing body</w:t>
      </w:r>
      <w:r>
        <w:rPr>
          <w:rFonts w:ascii="Segoe UI" w:hAnsi="Segoe UI" w:cs="Segoe UI"/>
          <w:color w:val="2E74B5" w:themeColor="accent5" w:themeShade="BF"/>
          <w:sz w:val="20"/>
          <w:szCs w:val="20"/>
        </w:rPr>
        <w:t xml:space="preserve"> </w:t>
      </w:r>
      <w:r>
        <w:rPr>
          <w:rFonts w:ascii="Segoe UI" w:hAnsi="Segoe UI" w:cs="Segoe UI"/>
          <w:sz w:val="20"/>
          <w:szCs w:val="20"/>
        </w:rPr>
        <w:t xml:space="preserve">and the </w:t>
      </w:r>
      <w:r w:rsidRPr="00AA0A49">
        <w:rPr>
          <w:rFonts w:ascii="Segoe UI" w:hAnsi="Segoe UI" w:cs="Segoe UI"/>
          <w:color w:val="2E74B5" w:themeColor="accent5" w:themeShade="BF"/>
          <w:sz w:val="20"/>
          <w:szCs w:val="20"/>
        </w:rPr>
        <w:t>[general manager/executive officer]</w:t>
      </w:r>
      <w:r>
        <w:rPr>
          <w:rFonts w:ascii="Segoe UI" w:hAnsi="Segoe UI" w:cs="Segoe UI"/>
          <w:sz w:val="20"/>
          <w:szCs w:val="20"/>
        </w:rPr>
        <w:t xml:space="preserve"> on the committee’s work and its opinion on how the </w:t>
      </w:r>
      <w:r w:rsidRPr="006D7252">
        <w:rPr>
          <w:rFonts w:ascii="Segoe UI" w:hAnsi="Segoe UI" w:cs="Segoe UI"/>
          <w:color w:val="2E74B5" w:themeColor="accent5" w:themeShade="BF"/>
          <w:sz w:val="20"/>
          <w:szCs w:val="20"/>
        </w:rPr>
        <w:t xml:space="preserve">[council/joint organisation] </w:t>
      </w:r>
      <w:r>
        <w:rPr>
          <w:rFonts w:ascii="Segoe UI" w:hAnsi="Segoe UI" w:cs="Segoe UI"/>
          <w:sz w:val="20"/>
          <w:szCs w:val="20"/>
        </w:rPr>
        <w:t>is performing.</w:t>
      </w:r>
    </w:p>
    <w:p w14:paraId="5D2D1E72" w14:textId="77777777" w:rsidR="00C212B4" w:rsidRDefault="00C212B4" w:rsidP="00C212B4">
      <w:pPr>
        <w:spacing w:before="120" w:after="240"/>
        <w:rPr>
          <w:rFonts w:ascii="Segoe UI" w:hAnsi="Segoe UI" w:cs="Segoe UI"/>
          <w:sz w:val="20"/>
          <w:szCs w:val="20"/>
        </w:rPr>
      </w:pPr>
      <w:r>
        <w:rPr>
          <w:rFonts w:ascii="Segoe UI" w:hAnsi="Segoe UI" w:cs="Segoe UI"/>
          <w:sz w:val="20"/>
          <w:szCs w:val="20"/>
        </w:rPr>
        <w:t xml:space="preserve">The committee will provide a comprehensive assessment every council term of the matters listed in Schedule 1 to the </w:t>
      </w:r>
      <w:r w:rsidRPr="004B65F1">
        <w:rPr>
          <w:rFonts w:ascii="Segoe UI" w:hAnsi="Segoe UI" w:cs="Segoe UI"/>
          <w:sz w:val="20"/>
          <w:szCs w:val="20"/>
        </w:rPr>
        <w:t>governing body</w:t>
      </w:r>
      <w:r>
        <w:rPr>
          <w:rFonts w:ascii="Segoe UI" w:hAnsi="Segoe UI" w:cs="Segoe UI"/>
          <w:color w:val="2E74B5" w:themeColor="accent5" w:themeShade="BF"/>
          <w:sz w:val="20"/>
          <w:szCs w:val="20"/>
        </w:rPr>
        <w:t xml:space="preserve"> </w:t>
      </w:r>
      <w:r>
        <w:rPr>
          <w:rFonts w:ascii="Segoe UI" w:hAnsi="Segoe UI" w:cs="Segoe UI"/>
          <w:sz w:val="20"/>
          <w:szCs w:val="20"/>
        </w:rPr>
        <w:t xml:space="preserve">and the </w:t>
      </w:r>
      <w:r w:rsidRPr="00372D35">
        <w:rPr>
          <w:rFonts w:ascii="Segoe UI" w:hAnsi="Segoe UI" w:cs="Segoe UI"/>
          <w:color w:val="2E74B5" w:themeColor="accent5" w:themeShade="BF"/>
          <w:sz w:val="20"/>
          <w:szCs w:val="20"/>
        </w:rPr>
        <w:t>[general manager/executive officer]</w:t>
      </w:r>
      <w:r>
        <w:rPr>
          <w:rFonts w:ascii="Segoe UI" w:hAnsi="Segoe UI" w:cs="Segoe UI"/>
          <w:sz w:val="20"/>
          <w:szCs w:val="20"/>
        </w:rPr>
        <w:t>.</w:t>
      </w:r>
    </w:p>
    <w:p w14:paraId="26F5D960" w14:textId="77777777" w:rsidR="00C212B4" w:rsidRDefault="00C212B4" w:rsidP="00C212B4">
      <w:pPr>
        <w:spacing w:before="120" w:after="240"/>
        <w:rPr>
          <w:rFonts w:ascii="Segoe UI" w:hAnsi="Segoe UI" w:cs="Segoe UI"/>
          <w:sz w:val="20"/>
        </w:rPr>
      </w:pPr>
      <w:r>
        <w:rPr>
          <w:rFonts w:ascii="Segoe UI" w:hAnsi="Segoe UI" w:cs="Segoe UI"/>
          <w:sz w:val="20"/>
        </w:rPr>
        <w:t>The committee may at any time report to the</w:t>
      </w:r>
      <w:r>
        <w:rPr>
          <w:rFonts w:ascii="Segoe UI" w:hAnsi="Segoe UI" w:cs="Segoe UI"/>
          <w:color w:val="2E74B5" w:themeColor="accent5" w:themeShade="BF"/>
          <w:sz w:val="20"/>
        </w:rPr>
        <w:t xml:space="preserve"> </w:t>
      </w:r>
      <w:r w:rsidRPr="004B65F1">
        <w:rPr>
          <w:rFonts w:ascii="Segoe UI" w:hAnsi="Segoe UI" w:cs="Segoe UI"/>
          <w:sz w:val="20"/>
        </w:rPr>
        <w:t>governing body</w:t>
      </w:r>
      <w:r>
        <w:rPr>
          <w:rFonts w:ascii="Segoe UI" w:hAnsi="Segoe UI" w:cs="Segoe UI"/>
          <w:color w:val="2E74B5" w:themeColor="accent5" w:themeShade="BF"/>
          <w:sz w:val="20"/>
        </w:rPr>
        <w:t xml:space="preserve"> </w:t>
      </w:r>
      <w:r>
        <w:rPr>
          <w:rFonts w:ascii="Segoe UI" w:hAnsi="Segoe UI" w:cs="Segoe UI"/>
          <w:sz w:val="20"/>
        </w:rPr>
        <w:t xml:space="preserve">or the </w:t>
      </w:r>
      <w:r w:rsidRPr="00372D35">
        <w:rPr>
          <w:rFonts w:ascii="Segoe UI" w:hAnsi="Segoe UI" w:cs="Segoe UI"/>
          <w:color w:val="2E74B5" w:themeColor="accent5" w:themeShade="BF"/>
          <w:sz w:val="20"/>
        </w:rPr>
        <w:t>[general manager/executive officer]</w:t>
      </w:r>
      <w:r>
        <w:rPr>
          <w:rFonts w:ascii="Segoe UI" w:hAnsi="Segoe UI" w:cs="Segoe UI"/>
          <w:sz w:val="20"/>
        </w:rPr>
        <w:t xml:space="preserve"> on any other matter it deems of sufficient importance to warrant their attention. The [m</w:t>
      </w:r>
      <w:r w:rsidRPr="004B65F1">
        <w:rPr>
          <w:rFonts w:ascii="Segoe UI" w:hAnsi="Segoe UI" w:cs="Segoe UI"/>
          <w:color w:val="2E74B5" w:themeColor="accent5" w:themeShade="BF"/>
          <w:sz w:val="20"/>
        </w:rPr>
        <w:t>ayor</w:t>
      </w:r>
      <w:r>
        <w:rPr>
          <w:rFonts w:ascii="Segoe UI" w:hAnsi="Segoe UI" w:cs="Segoe UI"/>
          <w:color w:val="2E74B5" w:themeColor="accent5" w:themeShade="BF"/>
          <w:sz w:val="20"/>
        </w:rPr>
        <w:t>/chairperson]</w:t>
      </w:r>
      <w:r>
        <w:rPr>
          <w:rFonts w:ascii="Segoe UI" w:hAnsi="Segoe UI" w:cs="Segoe UI"/>
          <w:sz w:val="20"/>
        </w:rPr>
        <w:t xml:space="preserve"> and the chair of the committee may also meet at any time to discuss issues relating to the work of the committee.</w:t>
      </w:r>
    </w:p>
    <w:p w14:paraId="40A1092C" w14:textId="77777777" w:rsidR="00C212B4" w:rsidRDefault="00C212B4" w:rsidP="00C212B4">
      <w:pPr>
        <w:pStyle w:val="PlainText"/>
        <w:spacing w:before="120" w:after="240"/>
        <w:rPr>
          <w:rFonts w:cs="Segoe UI"/>
          <w:sz w:val="20"/>
          <w:szCs w:val="20"/>
        </w:rPr>
      </w:pPr>
      <w:bookmarkStart w:id="1" w:name="_Hlk66174076"/>
      <w:r w:rsidRPr="00DE15EE">
        <w:rPr>
          <w:rFonts w:cs="Segoe UI"/>
          <w:sz w:val="20"/>
          <w:szCs w:val="20"/>
        </w:rPr>
        <w:t xml:space="preserve">Should </w:t>
      </w:r>
      <w:r>
        <w:rPr>
          <w:rFonts w:cs="Segoe UI"/>
          <w:sz w:val="20"/>
          <w:szCs w:val="20"/>
        </w:rPr>
        <w:t>the</w:t>
      </w:r>
      <w:r>
        <w:rPr>
          <w:rFonts w:cs="Segoe UI"/>
          <w:color w:val="2E74B5" w:themeColor="accent5" w:themeShade="BF"/>
          <w:sz w:val="20"/>
          <w:szCs w:val="20"/>
        </w:rPr>
        <w:t xml:space="preserve"> </w:t>
      </w:r>
      <w:r w:rsidRPr="004B65F1">
        <w:rPr>
          <w:rFonts w:cs="Segoe UI"/>
          <w:sz w:val="20"/>
          <w:szCs w:val="20"/>
        </w:rPr>
        <w:t>governing body</w:t>
      </w:r>
      <w:r w:rsidRPr="00372D35">
        <w:rPr>
          <w:rFonts w:cs="Segoe UI"/>
          <w:color w:val="2E74B5" w:themeColor="accent5" w:themeShade="BF"/>
          <w:sz w:val="20"/>
          <w:szCs w:val="20"/>
        </w:rPr>
        <w:t xml:space="preserve"> </w:t>
      </w:r>
      <w:r>
        <w:rPr>
          <w:rFonts w:cs="Segoe UI"/>
          <w:sz w:val="20"/>
          <w:szCs w:val="20"/>
        </w:rPr>
        <w:t xml:space="preserve">require </w:t>
      </w:r>
      <w:r w:rsidRPr="00DE15EE">
        <w:rPr>
          <w:rFonts w:cs="Segoe UI"/>
          <w:sz w:val="20"/>
          <w:szCs w:val="20"/>
        </w:rPr>
        <w:t xml:space="preserve">additional information, a request </w:t>
      </w:r>
      <w:r>
        <w:rPr>
          <w:rFonts w:cs="Segoe UI"/>
          <w:sz w:val="20"/>
          <w:szCs w:val="20"/>
        </w:rPr>
        <w:t xml:space="preserve">for the information </w:t>
      </w:r>
      <w:r w:rsidRPr="00DE15EE">
        <w:rPr>
          <w:rFonts w:cs="Segoe UI"/>
          <w:sz w:val="20"/>
          <w:szCs w:val="20"/>
        </w:rPr>
        <w:t xml:space="preserve">may be made to the </w:t>
      </w:r>
      <w:r>
        <w:rPr>
          <w:rFonts w:cs="Segoe UI"/>
          <w:sz w:val="20"/>
          <w:szCs w:val="20"/>
        </w:rPr>
        <w:t>c</w:t>
      </w:r>
      <w:r w:rsidRPr="00DE15EE">
        <w:rPr>
          <w:rFonts w:cs="Segoe UI"/>
          <w:sz w:val="20"/>
          <w:szCs w:val="20"/>
        </w:rPr>
        <w:t xml:space="preserve">hair </w:t>
      </w:r>
      <w:r>
        <w:rPr>
          <w:rFonts w:cs="Segoe UI"/>
          <w:sz w:val="20"/>
          <w:szCs w:val="20"/>
        </w:rPr>
        <w:t>by</w:t>
      </w:r>
      <w:r w:rsidRPr="00DE15EE">
        <w:rPr>
          <w:rFonts w:cs="Segoe UI"/>
          <w:sz w:val="20"/>
          <w:szCs w:val="20"/>
        </w:rPr>
        <w:t xml:space="preserve"> resolution.</w:t>
      </w:r>
      <w:bookmarkStart w:id="2" w:name="_Hlk66173656"/>
      <w:r w:rsidRPr="00DE15EE">
        <w:t xml:space="preserve"> </w:t>
      </w:r>
      <w:r w:rsidRPr="00946EFB">
        <w:rPr>
          <w:rFonts w:cs="Segoe UI"/>
          <w:sz w:val="20"/>
          <w:szCs w:val="20"/>
        </w:rPr>
        <w:t xml:space="preserve">The </w:t>
      </w:r>
      <w:r>
        <w:rPr>
          <w:rFonts w:cs="Segoe UI"/>
          <w:sz w:val="20"/>
          <w:szCs w:val="20"/>
        </w:rPr>
        <w:t>c</w:t>
      </w:r>
      <w:r w:rsidRPr="00946EFB">
        <w:rPr>
          <w:rFonts w:cs="Segoe UI"/>
          <w:sz w:val="20"/>
          <w:szCs w:val="20"/>
        </w:rPr>
        <w:t xml:space="preserve">hair </w:t>
      </w:r>
      <w:r>
        <w:rPr>
          <w:rFonts w:cs="Segoe UI"/>
          <w:sz w:val="20"/>
          <w:szCs w:val="20"/>
        </w:rPr>
        <w:t>is only required to</w:t>
      </w:r>
      <w:r w:rsidRPr="00946EFB">
        <w:rPr>
          <w:rFonts w:cs="Segoe UI"/>
          <w:sz w:val="20"/>
          <w:szCs w:val="20"/>
        </w:rPr>
        <w:t xml:space="preserve"> provide the information requested by th</w:t>
      </w:r>
      <w:r>
        <w:rPr>
          <w:rFonts w:cs="Segoe UI"/>
          <w:sz w:val="20"/>
          <w:szCs w:val="20"/>
        </w:rPr>
        <w:t xml:space="preserve">e governing body </w:t>
      </w:r>
      <w:r w:rsidRPr="00946EFB">
        <w:rPr>
          <w:rFonts w:cs="Segoe UI"/>
          <w:sz w:val="20"/>
          <w:szCs w:val="20"/>
        </w:rPr>
        <w:t xml:space="preserve">where the </w:t>
      </w:r>
      <w:r>
        <w:rPr>
          <w:rFonts w:cs="Segoe UI"/>
          <w:sz w:val="20"/>
          <w:szCs w:val="20"/>
        </w:rPr>
        <w:t>c</w:t>
      </w:r>
      <w:r w:rsidRPr="00946EFB">
        <w:rPr>
          <w:rFonts w:cs="Segoe UI"/>
          <w:sz w:val="20"/>
          <w:szCs w:val="20"/>
        </w:rPr>
        <w:t>hair is satisfied that it is reasonably necessary for</w:t>
      </w:r>
      <w:r>
        <w:rPr>
          <w:rFonts w:cs="Segoe UI"/>
          <w:sz w:val="20"/>
          <w:szCs w:val="20"/>
        </w:rPr>
        <w:t xml:space="preserve"> </w:t>
      </w:r>
      <w:r w:rsidRPr="00946EFB">
        <w:rPr>
          <w:rFonts w:cs="Segoe UI"/>
          <w:sz w:val="20"/>
          <w:szCs w:val="20"/>
        </w:rPr>
        <w:t xml:space="preserve">the </w:t>
      </w:r>
      <w:r>
        <w:rPr>
          <w:rFonts w:cs="Segoe UI"/>
          <w:sz w:val="20"/>
          <w:szCs w:val="20"/>
        </w:rPr>
        <w:t>governing body</w:t>
      </w:r>
      <w:r w:rsidRPr="00946EFB">
        <w:rPr>
          <w:rFonts w:cs="Segoe UI"/>
          <w:sz w:val="20"/>
          <w:szCs w:val="20"/>
        </w:rPr>
        <w:t xml:space="preserve"> to receive the information for the purposes of performing its functions under the Local Government Act. Individual </w:t>
      </w:r>
      <w:r w:rsidRPr="00372D35">
        <w:rPr>
          <w:rFonts w:cs="Segoe UI"/>
          <w:color w:val="2E74B5" w:themeColor="accent5" w:themeShade="BF"/>
          <w:sz w:val="20"/>
          <w:szCs w:val="20"/>
        </w:rPr>
        <w:t xml:space="preserve">[councillors/board members] </w:t>
      </w:r>
      <w:r w:rsidRPr="00946EFB">
        <w:rPr>
          <w:rFonts w:cs="Segoe UI"/>
          <w:sz w:val="20"/>
          <w:szCs w:val="20"/>
        </w:rPr>
        <w:t xml:space="preserve">are not entitled to request or receive information from the </w:t>
      </w:r>
      <w:r>
        <w:rPr>
          <w:rFonts w:cs="Segoe UI"/>
          <w:sz w:val="20"/>
          <w:szCs w:val="20"/>
        </w:rPr>
        <w:t>c</w:t>
      </w:r>
      <w:r w:rsidRPr="00946EFB">
        <w:rPr>
          <w:rFonts w:cs="Segoe UI"/>
          <w:sz w:val="20"/>
          <w:szCs w:val="20"/>
        </w:rPr>
        <w:t>ommittee.</w:t>
      </w:r>
    </w:p>
    <w:bookmarkEnd w:id="1"/>
    <w:bookmarkEnd w:id="2"/>
    <w:p w14:paraId="7CE9B9E4" w14:textId="77777777" w:rsidR="00C212B4" w:rsidRPr="00550F25" w:rsidRDefault="00C212B4" w:rsidP="00C212B4">
      <w:pPr>
        <w:spacing w:before="360"/>
        <w:rPr>
          <w:rFonts w:ascii="Segoe UI" w:hAnsi="Segoe UI" w:cs="Segoe UI"/>
          <w:b/>
          <w:bCs/>
          <w:color w:val="009999"/>
          <w:sz w:val="32"/>
          <w:szCs w:val="32"/>
        </w:rPr>
      </w:pPr>
      <w:r w:rsidRPr="00550F25">
        <w:rPr>
          <w:rFonts w:ascii="Segoe UI" w:hAnsi="Segoe UI" w:cs="Segoe UI"/>
          <w:b/>
          <w:bCs/>
          <w:color w:val="009999"/>
          <w:sz w:val="32"/>
          <w:szCs w:val="32"/>
        </w:rPr>
        <w:t>Administrative arrangements</w:t>
      </w:r>
    </w:p>
    <w:p w14:paraId="2D8D6906" w14:textId="77777777" w:rsidR="00C212B4" w:rsidRDefault="00C212B4" w:rsidP="00C212B4">
      <w:pPr>
        <w:spacing w:before="240" w:after="240"/>
        <w:rPr>
          <w:rFonts w:ascii="Segoe UI" w:hAnsi="Segoe UI" w:cs="Segoe UI"/>
          <w:b/>
          <w:bCs/>
        </w:rPr>
      </w:pPr>
      <w:r w:rsidRPr="006F5C49">
        <w:rPr>
          <w:rFonts w:ascii="Segoe UI" w:hAnsi="Segoe UI" w:cs="Segoe UI"/>
          <w:b/>
          <w:bCs/>
        </w:rPr>
        <w:t>Meetings</w:t>
      </w:r>
    </w:p>
    <w:p w14:paraId="2502D523" w14:textId="77777777" w:rsidR="00C212B4" w:rsidRPr="00A8010C" w:rsidRDefault="00C212B4" w:rsidP="00C212B4">
      <w:pPr>
        <w:spacing w:before="120" w:after="240"/>
        <w:rPr>
          <w:rFonts w:ascii="Segoe UI" w:hAnsi="Segoe UI" w:cs="Segoe UI"/>
          <w:sz w:val="20"/>
          <w:szCs w:val="20"/>
        </w:rPr>
      </w:pPr>
      <w:r>
        <w:rPr>
          <w:rFonts w:ascii="Segoe UI" w:hAnsi="Segoe UI" w:cs="Segoe UI"/>
          <w:sz w:val="20"/>
          <w:szCs w:val="20"/>
        </w:rPr>
        <w:t xml:space="preserve">The committee will meet at least </w:t>
      </w:r>
      <w:r w:rsidRPr="006D7252">
        <w:rPr>
          <w:rFonts w:ascii="Segoe UI" w:hAnsi="Segoe UI" w:cs="Segoe UI"/>
          <w:color w:val="2E74B5" w:themeColor="accent5" w:themeShade="BF"/>
          <w:sz w:val="20"/>
          <w:szCs w:val="20"/>
        </w:rPr>
        <w:t>[number</w:t>
      </w:r>
      <w:r>
        <w:rPr>
          <w:rFonts w:ascii="Segoe UI" w:hAnsi="Segoe UI" w:cs="Segoe UI"/>
          <w:color w:val="2E74B5" w:themeColor="accent5" w:themeShade="BF"/>
          <w:sz w:val="20"/>
          <w:szCs w:val="20"/>
        </w:rPr>
        <w:t xml:space="preserve"> (minimum of 4)</w:t>
      </w:r>
      <w:r w:rsidRPr="006D7252">
        <w:rPr>
          <w:rFonts w:ascii="Segoe UI" w:hAnsi="Segoe UI" w:cs="Segoe UI"/>
          <w:color w:val="2E74B5" w:themeColor="accent5" w:themeShade="BF"/>
          <w:sz w:val="20"/>
          <w:szCs w:val="20"/>
        </w:rPr>
        <w:t xml:space="preserve">] </w:t>
      </w:r>
      <w:r>
        <w:rPr>
          <w:rFonts w:ascii="Segoe UI" w:hAnsi="Segoe UI" w:cs="Segoe UI"/>
          <w:sz w:val="20"/>
          <w:szCs w:val="20"/>
        </w:rPr>
        <w:t xml:space="preserve">times per year, </w:t>
      </w:r>
      <w:r w:rsidRPr="006D7252">
        <w:rPr>
          <w:rFonts w:ascii="Segoe UI" w:hAnsi="Segoe UI" w:cs="Segoe UI"/>
          <w:color w:val="2E74B5" w:themeColor="accent5" w:themeShade="BF"/>
          <w:sz w:val="20"/>
          <w:szCs w:val="20"/>
        </w:rPr>
        <w:t>[including a special meeting to review the [council’s/joint organisation’s financial statements].</w:t>
      </w:r>
    </w:p>
    <w:p w14:paraId="78B75DE7" w14:textId="77777777" w:rsidR="00C212B4" w:rsidRDefault="00C212B4" w:rsidP="00C212B4">
      <w:pPr>
        <w:spacing w:before="120" w:after="240"/>
        <w:rPr>
          <w:rFonts w:ascii="Segoe UI" w:hAnsi="Segoe UI" w:cs="Segoe UI"/>
          <w:sz w:val="20"/>
          <w:szCs w:val="20"/>
        </w:rPr>
      </w:pPr>
      <w:r>
        <w:rPr>
          <w:rFonts w:ascii="Segoe UI" w:hAnsi="Segoe UI" w:cs="Segoe UI"/>
          <w:sz w:val="20"/>
          <w:szCs w:val="20"/>
        </w:rPr>
        <w:t xml:space="preserve">The committee can hold additional meetings when significant unexpected issues arise, or if the chair is asked to hold an additional meeting by a committee member, the </w:t>
      </w:r>
      <w:r w:rsidRPr="00372D35">
        <w:rPr>
          <w:rFonts w:ascii="Segoe UI" w:hAnsi="Segoe UI" w:cs="Segoe UI"/>
          <w:color w:val="2E74B5" w:themeColor="accent5" w:themeShade="BF"/>
          <w:sz w:val="20"/>
          <w:szCs w:val="20"/>
        </w:rPr>
        <w:t xml:space="preserve">[general manager/executive officer] </w:t>
      </w:r>
      <w:r>
        <w:rPr>
          <w:rFonts w:ascii="Segoe UI" w:hAnsi="Segoe UI" w:cs="Segoe UI"/>
          <w:sz w:val="20"/>
          <w:szCs w:val="20"/>
        </w:rPr>
        <w:t>or the</w:t>
      </w:r>
      <w:r>
        <w:rPr>
          <w:rFonts w:ascii="Segoe UI" w:hAnsi="Segoe UI" w:cs="Segoe UI"/>
          <w:color w:val="2E74B5" w:themeColor="accent5" w:themeShade="BF"/>
          <w:sz w:val="20"/>
          <w:szCs w:val="20"/>
        </w:rPr>
        <w:t xml:space="preserve"> </w:t>
      </w:r>
      <w:r w:rsidRPr="00D832C1">
        <w:rPr>
          <w:rFonts w:ascii="Segoe UI" w:hAnsi="Segoe UI" w:cs="Segoe UI"/>
          <w:sz w:val="20"/>
          <w:szCs w:val="20"/>
        </w:rPr>
        <w:t>governing body</w:t>
      </w:r>
      <w:r w:rsidRPr="00372D35">
        <w:rPr>
          <w:rFonts w:ascii="Segoe UI" w:hAnsi="Segoe UI" w:cs="Segoe UI"/>
          <w:sz w:val="20"/>
          <w:szCs w:val="20"/>
        </w:rPr>
        <w:t>.</w:t>
      </w:r>
    </w:p>
    <w:p w14:paraId="2D9A5DFB" w14:textId="77777777" w:rsidR="00C212B4" w:rsidRDefault="00C212B4" w:rsidP="00C212B4">
      <w:pPr>
        <w:spacing w:before="120" w:after="240"/>
        <w:rPr>
          <w:rFonts w:ascii="Segoe UI" w:hAnsi="Segoe UI" w:cs="Segoe UI"/>
          <w:sz w:val="20"/>
          <w:szCs w:val="20"/>
        </w:rPr>
      </w:pPr>
      <w:r>
        <w:rPr>
          <w:rFonts w:ascii="Segoe UI" w:hAnsi="Segoe UI" w:cs="Segoe UI"/>
          <w:sz w:val="20"/>
          <w:szCs w:val="20"/>
        </w:rPr>
        <w:t>Committee meetings can be held in person, by telephone or videoconference. Proxies are not permitted to attend meetings if a committee member cannot attend.</w:t>
      </w:r>
    </w:p>
    <w:p w14:paraId="161431CA" w14:textId="77777777" w:rsidR="00C212B4" w:rsidRDefault="00C212B4" w:rsidP="00C212B4">
      <w:pPr>
        <w:spacing w:before="120" w:after="240"/>
        <w:rPr>
          <w:rFonts w:ascii="Segoe UI" w:hAnsi="Segoe UI" w:cs="Segoe UI"/>
          <w:sz w:val="20"/>
          <w:szCs w:val="20"/>
        </w:rPr>
      </w:pPr>
      <w:r>
        <w:rPr>
          <w:rFonts w:ascii="Segoe UI" w:hAnsi="Segoe UI" w:cs="Segoe UI"/>
          <w:sz w:val="20"/>
          <w:szCs w:val="20"/>
        </w:rPr>
        <w:lastRenderedPageBreak/>
        <w:t>A quorum will consist of a majority of independent voting members. Where the vote is tied, the chair has the casting vote.</w:t>
      </w:r>
    </w:p>
    <w:p w14:paraId="1FC6D06D" w14:textId="77777777" w:rsidR="00C212B4" w:rsidRDefault="00C212B4" w:rsidP="00C212B4">
      <w:pPr>
        <w:pStyle w:val="Default"/>
        <w:spacing w:before="120" w:after="240"/>
        <w:rPr>
          <w:rFonts w:ascii="Segoe UI" w:hAnsi="Segoe UI" w:cs="Segoe UI"/>
          <w:color w:val="auto"/>
          <w:sz w:val="20"/>
          <w:szCs w:val="20"/>
        </w:rPr>
      </w:pPr>
      <w:r>
        <w:rPr>
          <w:rFonts w:ascii="Segoe UI" w:hAnsi="Segoe UI" w:cs="Segoe UI"/>
          <w:color w:val="auto"/>
          <w:sz w:val="20"/>
          <w:szCs w:val="20"/>
        </w:rPr>
        <w:t>The chair of the committee will decide the agenda for each committee meeting. Each committee meeting is to be minuted to preserve a record of the issues considered and the actions and decisions taken by the committee.</w:t>
      </w:r>
    </w:p>
    <w:p w14:paraId="2936A85C" w14:textId="77777777" w:rsidR="00C212B4" w:rsidRDefault="00C212B4" w:rsidP="00C212B4">
      <w:pPr>
        <w:pStyle w:val="Default"/>
        <w:spacing w:before="120" w:after="240"/>
        <w:rPr>
          <w:rFonts w:ascii="Segoe UI" w:hAnsi="Segoe UI" w:cs="Segoe UI"/>
          <w:color w:val="auto"/>
          <w:sz w:val="20"/>
          <w:szCs w:val="20"/>
        </w:rPr>
      </w:pPr>
      <w:r>
        <w:rPr>
          <w:rFonts w:ascii="Segoe UI" w:hAnsi="Segoe UI" w:cs="Segoe UI"/>
          <w:color w:val="auto"/>
          <w:sz w:val="20"/>
          <w:szCs w:val="20"/>
        </w:rPr>
        <w:t xml:space="preserve">The </w:t>
      </w:r>
      <w:r w:rsidRPr="00372D35">
        <w:rPr>
          <w:rFonts w:ascii="Segoe UI" w:hAnsi="Segoe UI" w:cs="Segoe UI"/>
          <w:color w:val="2E74B5" w:themeColor="accent5" w:themeShade="BF"/>
          <w:sz w:val="20"/>
          <w:szCs w:val="20"/>
        </w:rPr>
        <w:t xml:space="preserve">[general manager/executive officer] </w:t>
      </w:r>
      <w:r>
        <w:rPr>
          <w:rFonts w:ascii="Segoe UI" w:hAnsi="Segoe UI" w:cs="Segoe UI"/>
          <w:color w:val="auto"/>
          <w:sz w:val="20"/>
          <w:szCs w:val="20"/>
        </w:rPr>
        <w:t xml:space="preserve">and the </w:t>
      </w:r>
      <w:r w:rsidRPr="006D7252">
        <w:rPr>
          <w:rFonts w:ascii="Segoe UI" w:hAnsi="Segoe UI" w:cs="Segoe UI"/>
          <w:color w:val="2E74B5" w:themeColor="accent5" w:themeShade="BF"/>
          <w:sz w:val="20"/>
          <w:szCs w:val="20"/>
        </w:rPr>
        <w:t xml:space="preserve">[head of the internal </w:t>
      </w:r>
      <w:r>
        <w:rPr>
          <w:rFonts w:ascii="Segoe UI" w:hAnsi="Segoe UI" w:cs="Segoe UI"/>
          <w:color w:val="2E74B5" w:themeColor="accent5" w:themeShade="BF"/>
          <w:sz w:val="20"/>
          <w:szCs w:val="20"/>
        </w:rPr>
        <w:t>audit</w:t>
      </w:r>
      <w:r w:rsidRPr="006D7252">
        <w:rPr>
          <w:rFonts w:ascii="Segoe UI" w:hAnsi="Segoe UI" w:cs="Segoe UI"/>
          <w:color w:val="2E74B5" w:themeColor="accent5" w:themeShade="BF"/>
          <w:sz w:val="20"/>
          <w:szCs w:val="20"/>
        </w:rPr>
        <w:t xml:space="preserve"> function] </w:t>
      </w:r>
      <w:r>
        <w:rPr>
          <w:rFonts w:ascii="Segoe UI" w:hAnsi="Segoe UI" w:cs="Segoe UI"/>
          <w:color w:val="auto"/>
          <w:sz w:val="20"/>
          <w:szCs w:val="20"/>
        </w:rPr>
        <w:t xml:space="preserve">should attend committee meetings as non-voting observers. The external auditor (or their representative) is to be invited to each committee meeting as an independent observer. The chair can request the </w:t>
      </w:r>
      <w:r w:rsidRPr="00F937D2">
        <w:rPr>
          <w:rFonts w:ascii="Segoe UI" w:hAnsi="Segoe UI" w:cs="Segoe UI"/>
          <w:color w:val="2E74B5" w:themeColor="accent5" w:themeShade="BF"/>
          <w:sz w:val="20"/>
          <w:szCs w:val="20"/>
        </w:rPr>
        <w:t>[council’s/joint organisation’s] [</w:t>
      </w:r>
      <w:r>
        <w:rPr>
          <w:rFonts w:ascii="Segoe UI" w:hAnsi="Segoe UI" w:cs="Segoe UI"/>
          <w:color w:val="2E74B5" w:themeColor="accent5" w:themeShade="BF"/>
          <w:sz w:val="20"/>
          <w:szCs w:val="20"/>
        </w:rPr>
        <w:t>c</w:t>
      </w:r>
      <w:r w:rsidRPr="00F937D2">
        <w:rPr>
          <w:rFonts w:ascii="Segoe UI" w:hAnsi="Segoe UI" w:cs="Segoe UI"/>
          <w:color w:val="2E74B5" w:themeColor="accent5" w:themeShade="BF"/>
          <w:sz w:val="20"/>
          <w:szCs w:val="20"/>
        </w:rPr>
        <w:t xml:space="preserve">hief </w:t>
      </w:r>
      <w:r>
        <w:rPr>
          <w:rFonts w:ascii="Segoe UI" w:hAnsi="Segoe UI" w:cs="Segoe UI"/>
          <w:color w:val="2E74B5" w:themeColor="accent5" w:themeShade="BF"/>
          <w:sz w:val="20"/>
          <w:szCs w:val="20"/>
        </w:rPr>
        <w:t>f</w:t>
      </w:r>
      <w:r w:rsidRPr="00F937D2">
        <w:rPr>
          <w:rFonts w:ascii="Segoe UI" w:hAnsi="Segoe UI" w:cs="Segoe UI"/>
          <w:color w:val="2E74B5" w:themeColor="accent5" w:themeShade="BF"/>
          <w:sz w:val="20"/>
          <w:szCs w:val="20"/>
        </w:rPr>
        <w:t xml:space="preserve">inance </w:t>
      </w:r>
      <w:r>
        <w:rPr>
          <w:rFonts w:ascii="Segoe UI" w:hAnsi="Segoe UI" w:cs="Segoe UI"/>
          <w:color w:val="2E74B5" w:themeColor="accent5" w:themeShade="BF"/>
          <w:sz w:val="20"/>
          <w:szCs w:val="20"/>
        </w:rPr>
        <w:t>o</w:t>
      </w:r>
      <w:r w:rsidRPr="00F937D2">
        <w:rPr>
          <w:rFonts w:ascii="Segoe UI" w:hAnsi="Segoe UI" w:cs="Segoe UI"/>
          <w:color w:val="2E74B5" w:themeColor="accent5" w:themeShade="BF"/>
          <w:sz w:val="20"/>
          <w:szCs w:val="20"/>
        </w:rPr>
        <w:t xml:space="preserve">fficer or equivalent], [head of risk management function or equivalent], [senior managers or equivalent], </w:t>
      </w:r>
      <w:r>
        <w:rPr>
          <w:rFonts w:ascii="Segoe UI" w:hAnsi="Segoe UI" w:cs="Segoe UI"/>
          <w:color w:val="auto"/>
          <w:sz w:val="20"/>
          <w:szCs w:val="20"/>
        </w:rPr>
        <w:t xml:space="preserve">any </w:t>
      </w:r>
      <w:r w:rsidRPr="00372D35">
        <w:rPr>
          <w:rFonts w:ascii="Segoe UI" w:hAnsi="Segoe UI" w:cs="Segoe UI"/>
          <w:color w:val="2E74B5" w:themeColor="accent5" w:themeShade="BF"/>
          <w:sz w:val="20"/>
          <w:szCs w:val="20"/>
        </w:rPr>
        <w:t>[councillors/board members]</w:t>
      </w:r>
      <w:r>
        <w:rPr>
          <w:rFonts w:ascii="Segoe UI" w:hAnsi="Segoe UI" w:cs="Segoe UI"/>
          <w:color w:val="auto"/>
          <w:sz w:val="20"/>
          <w:szCs w:val="20"/>
        </w:rPr>
        <w:t>, any employee/contractor of the council and any subject matter expert to attend committee meetings. Where requested to attend a meeting, persons must attend the meeting where possible and provide any information requested. Observers have no voting rights and can be excluded from a meeting by the chair at any time.</w:t>
      </w:r>
    </w:p>
    <w:p w14:paraId="30E5A531" w14:textId="77777777" w:rsidR="00C212B4" w:rsidRDefault="00C212B4" w:rsidP="00C212B4">
      <w:pPr>
        <w:pStyle w:val="Default"/>
        <w:spacing w:before="120" w:after="240"/>
        <w:rPr>
          <w:rFonts w:ascii="Segoe UI" w:hAnsi="Segoe UI" w:cs="Segoe UI"/>
          <w:color w:val="auto"/>
          <w:sz w:val="20"/>
          <w:szCs w:val="20"/>
        </w:rPr>
      </w:pPr>
      <w:r>
        <w:rPr>
          <w:rFonts w:ascii="Segoe UI" w:hAnsi="Segoe UI" w:cs="Segoe UI"/>
          <w:color w:val="auto"/>
          <w:sz w:val="20"/>
          <w:szCs w:val="20"/>
        </w:rPr>
        <w:t>The committee can hold closed meetings whenever it needs to discuss confidential or sensitive issues with only voting members of the committee present.</w:t>
      </w:r>
    </w:p>
    <w:p w14:paraId="74FF257C" w14:textId="77777777" w:rsidR="00C212B4" w:rsidRPr="009E7DA1" w:rsidRDefault="00C212B4" w:rsidP="00C212B4">
      <w:pPr>
        <w:spacing w:before="120" w:after="240"/>
        <w:rPr>
          <w:rFonts w:ascii="Segoe UI" w:hAnsi="Segoe UI" w:cs="Segoe UI"/>
          <w:sz w:val="20"/>
          <w:szCs w:val="20"/>
        </w:rPr>
      </w:pPr>
      <w:r>
        <w:rPr>
          <w:rFonts w:ascii="Segoe UI" w:hAnsi="Segoe UI" w:cs="Segoe UI"/>
          <w:sz w:val="20"/>
          <w:szCs w:val="20"/>
        </w:rPr>
        <w:t xml:space="preserve">The committee must meet separately with the </w:t>
      </w:r>
      <w:r w:rsidRPr="006D7252">
        <w:rPr>
          <w:rFonts w:ascii="Segoe UI" w:hAnsi="Segoe UI" w:cs="Segoe UI"/>
          <w:color w:val="2E74B5" w:themeColor="accent5" w:themeShade="BF"/>
          <w:sz w:val="20"/>
          <w:szCs w:val="20"/>
        </w:rPr>
        <w:t xml:space="preserve">[head of the internal </w:t>
      </w:r>
      <w:r>
        <w:rPr>
          <w:rFonts w:ascii="Segoe UI" w:hAnsi="Segoe UI" w:cs="Segoe UI"/>
          <w:color w:val="2E74B5" w:themeColor="accent5" w:themeShade="BF"/>
          <w:sz w:val="20"/>
          <w:szCs w:val="20"/>
        </w:rPr>
        <w:t>audit</w:t>
      </w:r>
      <w:r w:rsidRPr="006D7252">
        <w:rPr>
          <w:rFonts w:ascii="Segoe UI" w:hAnsi="Segoe UI" w:cs="Segoe UI"/>
          <w:color w:val="2E74B5" w:themeColor="accent5" w:themeShade="BF"/>
          <w:sz w:val="20"/>
          <w:szCs w:val="20"/>
        </w:rPr>
        <w:t xml:space="preserve"> function] </w:t>
      </w:r>
      <w:r>
        <w:rPr>
          <w:rFonts w:ascii="Segoe UI" w:hAnsi="Segoe UI" w:cs="Segoe UI"/>
          <w:sz w:val="20"/>
          <w:szCs w:val="20"/>
        </w:rPr>
        <w:t xml:space="preserve">and the </w:t>
      </w:r>
      <w:r w:rsidRPr="00F937D2">
        <w:rPr>
          <w:rFonts w:ascii="Segoe UI" w:hAnsi="Segoe UI" w:cs="Segoe UI"/>
          <w:color w:val="2E74B5" w:themeColor="accent5" w:themeShade="BF"/>
          <w:sz w:val="20"/>
          <w:szCs w:val="20"/>
        </w:rPr>
        <w:t xml:space="preserve">[council’s/joint organisation’s] </w:t>
      </w:r>
      <w:r>
        <w:rPr>
          <w:rFonts w:ascii="Segoe UI" w:hAnsi="Segoe UI" w:cs="Segoe UI"/>
          <w:sz w:val="20"/>
          <w:szCs w:val="20"/>
        </w:rPr>
        <w:t>external auditor at least once each year.</w:t>
      </w:r>
    </w:p>
    <w:p w14:paraId="7B4DFA55" w14:textId="77777777" w:rsidR="00C212B4" w:rsidRPr="006F5C49" w:rsidRDefault="00C212B4" w:rsidP="00C212B4">
      <w:pPr>
        <w:spacing w:before="240" w:after="240"/>
        <w:rPr>
          <w:rFonts w:ascii="Segoe UI" w:hAnsi="Segoe UI" w:cs="Segoe UI"/>
          <w:b/>
          <w:bCs/>
        </w:rPr>
      </w:pPr>
      <w:r w:rsidRPr="006F5C49">
        <w:rPr>
          <w:rFonts w:ascii="Segoe UI" w:hAnsi="Segoe UI" w:cs="Segoe UI"/>
          <w:b/>
          <w:bCs/>
        </w:rPr>
        <w:t>Dispute resolution</w:t>
      </w:r>
    </w:p>
    <w:p w14:paraId="79898B7B" w14:textId="77777777" w:rsidR="00C212B4" w:rsidRDefault="00C212B4" w:rsidP="00C212B4">
      <w:pPr>
        <w:spacing w:after="240"/>
        <w:rPr>
          <w:rFonts w:ascii="Segoe UI" w:hAnsi="Segoe UI" w:cs="Segoe UI"/>
          <w:bCs/>
          <w:sz w:val="20"/>
          <w:szCs w:val="20"/>
        </w:rPr>
      </w:pPr>
      <w:r w:rsidRPr="00AF1F28">
        <w:rPr>
          <w:rFonts w:ascii="Segoe UI" w:hAnsi="Segoe UI" w:cs="Segoe UI"/>
          <w:sz w:val="20"/>
          <w:szCs w:val="20"/>
        </w:rPr>
        <w:t xml:space="preserve">Members of the </w:t>
      </w:r>
      <w:r>
        <w:rPr>
          <w:rFonts w:ascii="Segoe UI" w:hAnsi="Segoe UI" w:cs="Segoe UI"/>
          <w:sz w:val="20"/>
          <w:szCs w:val="20"/>
        </w:rPr>
        <w:t>c</w:t>
      </w:r>
      <w:r w:rsidRPr="00AF1F28">
        <w:rPr>
          <w:rFonts w:ascii="Segoe UI" w:hAnsi="Segoe UI" w:cs="Segoe UI"/>
          <w:sz w:val="20"/>
          <w:szCs w:val="20"/>
        </w:rPr>
        <w:t xml:space="preserve">ommittee and </w:t>
      </w:r>
      <w:r>
        <w:rPr>
          <w:rFonts w:ascii="Segoe UI" w:hAnsi="Segoe UI" w:cs="Segoe UI"/>
          <w:sz w:val="20"/>
          <w:szCs w:val="20"/>
        </w:rPr>
        <w:t xml:space="preserve">the </w:t>
      </w:r>
      <w:r w:rsidRPr="00BD4B0A">
        <w:rPr>
          <w:rFonts w:ascii="Segoe UI" w:hAnsi="Segoe UI" w:cs="Segoe UI"/>
          <w:bCs/>
          <w:color w:val="2E74B5" w:themeColor="accent5" w:themeShade="BF"/>
          <w:sz w:val="20"/>
          <w:szCs w:val="20"/>
        </w:rPr>
        <w:t>[council</w:t>
      </w:r>
      <w:r>
        <w:rPr>
          <w:rFonts w:ascii="Segoe UI" w:hAnsi="Segoe UI" w:cs="Segoe UI"/>
          <w:bCs/>
          <w:color w:val="2E74B5" w:themeColor="accent5" w:themeShade="BF"/>
          <w:sz w:val="20"/>
          <w:szCs w:val="20"/>
        </w:rPr>
        <w:t>’s</w:t>
      </w:r>
      <w:r w:rsidRPr="00BD4B0A">
        <w:rPr>
          <w:rFonts w:ascii="Segoe UI" w:hAnsi="Segoe UI" w:cs="Segoe UI"/>
          <w:bCs/>
          <w:color w:val="2E74B5" w:themeColor="accent5" w:themeShade="BF"/>
          <w:sz w:val="20"/>
          <w:szCs w:val="20"/>
        </w:rPr>
        <w:t>/joint organisation</w:t>
      </w:r>
      <w:r>
        <w:rPr>
          <w:rFonts w:ascii="Segoe UI" w:hAnsi="Segoe UI" w:cs="Segoe UI"/>
          <w:bCs/>
          <w:color w:val="2E74B5" w:themeColor="accent5" w:themeShade="BF"/>
          <w:sz w:val="20"/>
          <w:szCs w:val="20"/>
        </w:rPr>
        <w:t>’s</w:t>
      </w:r>
      <w:r w:rsidRPr="00BD4B0A">
        <w:rPr>
          <w:rFonts w:ascii="Segoe UI" w:hAnsi="Segoe UI" w:cs="Segoe UI"/>
          <w:bCs/>
          <w:color w:val="2E74B5" w:themeColor="accent5" w:themeShade="BF"/>
          <w:sz w:val="20"/>
          <w:szCs w:val="20"/>
        </w:rPr>
        <w:t>]</w:t>
      </w:r>
      <w:r>
        <w:rPr>
          <w:rFonts w:ascii="Segoe UI" w:hAnsi="Segoe UI" w:cs="Segoe UI"/>
          <w:bCs/>
          <w:color w:val="2E74B5" w:themeColor="accent5" w:themeShade="BF"/>
          <w:sz w:val="20"/>
          <w:szCs w:val="20"/>
        </w:rPr>
        <w:t xml:space="preserve"> </w:t>
      </w:r>
      <w:r w:rsidRPr="00AF1F28">
        <w:rPr>
          <w:rFonts w:ascii="Segoe UI" w:hAnsi="Segoe UI" w:cs="Segoe UI"/>
          <w:bCs/>
          <w:sz w:val="20"/>
          <w:szCs w:val="20"/>
        </w:rPr>
        <w:t>management should maintain an effective working relationship</w:t>
      </w:r>
      <w:r>
        <w:rPr>
          <w:rFonts w:ascii="Segoe UI" w:hAnsi="Segoe UI" w:cs="Segoe UI"/>
          <w:bCs/>
          <w:sz w:val="20"/>
          <w:szCs w:val="20"/>
        </w:rPr>
        <w:t xml:space="preserve"> and seek to resolve any differences they may have in an amicable and professional way by discussion and negotiation.</w:t>
      </w:r>
    </w:p>
    <w:p w14:paraId="2CB8F096" w14:textId="77777777" w:rsidR="00C212B4" w:rsidRDefault="00C212B4" w:rsidP="00C212B4">
      <w:pPr>
        <w:spacing w:after="240"/>
        <w:rPr>
          <w:rFonts w:ascii="Segoe UI" w:hAnsi="Segoe UI" w:cs="Segoe UI"/>
          <w:sz w:val="20"/>
          <w:szCs w:val="20"/>
        </w:rPr>
      </w:pPr>
      <w:r>
        <w:rPr>
          <w:rFonts w:ascii="Segoe UI" w:hAnsi="Segoe UI" w:cs="Segoe UI"/>
          <w:sz w:val="20"/>
          <w:szCs w:val="20"/>
        </w:rPr>
        <w:t xml:space="preserve">In the event of a disagreement between </w:t>
      </w:r>
      <w:r w:rsidRPr="00BF1F89">
        <w:rPr>
          <w:rFonts w:ascii="Segoe UI" w:hAnsi="Segoe UI" w:cs="Segoe UI"/>
          <w:sz w:val="20"/>
          <w:szCs w:val="20"/>
        </w:rPr>
        <w:t xml:space="preserve">the </w:t>
      </w:r>
      <w:r>
        <w:rPr>
          <w:rFonts w:ascii="Segoe UI" w:hAnsi="Segoe UI" w:cs="Segoe UI"/>
          <w:sz w:val="20"/>
          <w:szCs w:val="20"/>
        </w:rPr>
        <w:t xml:space="preserve">committee and the </w:t>
      </w:r>
      <w:r w:rsidRPr="00372D35">
        <w:rPr>
          <w:rFonts w:ascii="Segoe UI" w:hAnsi="Segoe UI" w:cs="Segoe UI"/>
          <w:color w:val="2E74B5" w:themeColor="accent5" w:themeShade="BF"/>
          <w:sz w:val="20"/>
          <w:szCs w:val="20"/>
        </w:rPr>
        <w:t xml:space="preserve">[general manager/executive officer] </w:t>
      </w:r>
      <w:r>
        <w:rPr>
          <w:rFonts w:ascii="Segoe UI" w:hAnsi="Segoe UI" w:cs="Segoe UI"/>
          <w:sz w:val="20"/>
          <w:szCs w:val="20"/>
        </w:rPr>
        <w:t>or other senior managers, the dispute is to be resolved by the</w:t>
      </w:r>
      <w:r>
        <w:rPr>
          <w:rFonts w:ascii="Segoe UI" w:hAnsi="Segoe UI" w:cs="Segoe UI"/>
          <w:color w:val="2E74B5" w:themeColor="accent5" w:themeShade="BF"/>
          <w:sz w:val="20"/>
          <w:szCs w:val="20"/>
        </w:rPr>
        <w:t xml:space="preserve"> </w:t>
      </w:r>
      <w:r w:rsidRPr="00F24470">
        <w:rPr>
          <w:rFonts w:ascii="Segoe UI" w:hAnsi="Segoe UI" w:cs="Segoe UI"/>
          <w:sz w:val="20"/>
          <w:szCs w:val="20"/>
        </w:rPr>
        <w:t>governing body</w:t>
      </w:r>
      <w:r>
        <w:rPr>
          <w:rFonts w:ascii="Segoe UI" w:hAnsi="Segoe UI" w:cs="Segoe UI"/>
          <w:sz w:val="20"/>
          <w:szCs w:val="20"/>
        </w:rPr>
        <w:t>.</w:t>
      </w:r>
    </w:p>
    <w:p w14:paraId="4DF26A8E" w14:textId="77777777" w:rsidR="00C212B4" w:rsidRDefault="00C212B4" w:rsidP="00C212B4">
      <w:pPr>
        <w:spacing w:after="240"/>
        <w:rPr>
          <w:rFonts w:ascii="Segoe UI" w:hAnsi="Segoe UI" w:cs="Segoe UI"/>
          <w:sz w:val="20"/>
          <w:szCs w:val="20"/>
        </w:rPr>
      </w:pPr>
      <w:r>
        <w:rPr>
          <w:rFonts w:ascii="Segoe UI" w:hAnsi="Segoe UI" w:cs="Segoe UI"/>
          <w:sz w:val="20"/>
          <w:szCs w:val="20"/>
        </w:rPr>
        <w:t xml:space="preserve">Unresolved disputes regarding compliance with statutory or other requirements are to be referred to the </w:t>
      </w:r>
      <w:r w:rsidRPr="003E2886">
        <w:rPr>
          <w:rFonts w:ascii="Segoe UI" w:hAnsi="Segoe UI" w:cs="Segoe UI"/>
          <w:sz w:val="20"/>
          <w:szCs w:val="20"/>
        </w:rPr>
        <w:t>Departmental Chief Executive</w:t>
      </w:r>
      <w:r>
        <w:rPr>
          <w:rFonts w:ascii="Segoe UI" w:hAnsi="Segoe UI" w:cs="Segoe UI"/>
          <w:sz w:val="20"/>
          <w:szCs w:val="20"/>
        </w:rPr>
        <w:t xml:space="preserve"> in writing.</w:t>
      </w:r>
    </w:p>
    <w:p w14:paraId="67EEAF09" w14:textId="77777777" w:rsidR="00C212B4" w:rsidRDefault="00C212B4" w:rsidP="00C212B4">
      <w:pPr>
        <w:spacing w:before="240" w:after="240"/>
        <w:rPr>
          <w:rFonts w:ascii="Segoe UI" w:hAnsi="Segoe UI" w:cs="Segoe UI"/>
          <w:b/>
          <w:bCs/>
        </w:rPr>
      </w:pPr>
      <w:r w:rsidRPr="006F5C49">
        <w:rPr>
          <w:rFonts w:ascii="Segoe UI" w:hAnsi="Segoe UI" w:cs="Segoe UI"/>
          <w:b/>
          <w:bCs/>
        </w:rPr>
        <w:t>Secretariat</w:t>
      </w:r>
    </w:p>
    <w:p w14:paraId="4ABDEA39" w14:textId="77777777" w:rsidR="00C212B4" w:rsidRPr="006F5C49" w:rsidRDefault="00C212B4" w:rsidP="00C212B4">
      <w:pPr>
        <w:spacing w:before="120" w:after="240"/>
        <w:rPr>
          <w:rFonts w:ascii="Segoe UI" w:hAnsi="Segoe UI" w:cs="Segoe UI"/>
          <w:b/>
          <w:bCs/>
        </w:rPr>
      </w:pPr>
      <w:r>
        <w:rPr>
          <w:rFonts w:ascii="Segoe UI" w:hAnsi="Segoe UI" w:cs="Segoe UI"/>
          <w:sz w:val="20"/>
          <w:szCs w:val="20"/>
        </w:rPr>
        <w:t xml:space="preserve">The </w:t>
      </w:r>
      <w:r w:rsidRPr="00206AF8">
        <w:rPr>
          <w:rFonts w:ascii="Segoe UI" w:hAnsi="Segoe UI" w:cs="Segoe UI"/>
          <w:color w:val="2E74B5" w:themeColor="accent5" w:themeShade="BF"/>
          <w:sz w:val="20"/>
          <w:szCs w:val="20"/>
        </w:rPr>
        <w:t xml:space="preserve">[general manager/executive officer] </w:t>
      </w:r>
      <w:r>
        <w:rPr>
          <w:rFonts w:ascii="Segoe UI" w:hAnsi="Segoe UI" w:cs="Segoe UI"/>
          <w:sz w:val="20"/>
          <w:szCs w:val="20"/>
        </w:rPr>
        <w:t xml:space="preserve">will nominate a staff member to provide secretariat support to the committee. The secretariat will ensure the agenda for each meeting and supporting papers are circulated after approval from the chair at least </w:t>
      </w:r>
      <w:r w:rsidRPr="00CD2F1E">
        <w:rPr>
          <w:rFonts w:ascii="Segoe UI" w:hAnsi="Segoe UI" w:cs="Segoe UI"/>
          <w:color w:val="2E74B5" w:themeColor="accent5" w:themeShade="BF"/>
          <w:sz w:val="20"/>
          <w:szCs w:val="20"/>
        </w:rPr>
        <w:t xml:space="preserve">[number] </w:t>
      </w:r>
      <w:r>
        <w:rPr>
          <w:rFonts w:ascii="Segoe UI" w:hAnsi="Segoe UI" w:cs="Segoe UI"/>
          <w:sz w:val="20"/>
          <w:szCs w:val="20"/>
        </w:rPr>
        <w:t xml:space="preserve">weeks before the meeting and ensure that minutes of meetings are prepared and maintained. Minutes must be approved by the chair and circulated within </w:t>
      </w:r>
      <w:r w:rsidRPr="006D7252">
        <w:rPr>
          <w:rFonts w:ascii="Segoe UI" w:hAnsi="Segoe UI" w:cs="Segoe UI"/>
          <w:color w:val="2E74B5" w:themeColor="accent5" w:themeShade="BF"/>
          <w:sz w:val="20"/>
          <w:szCs w:val="20"/>
        </w:rPr>
        <w:t xml:space="preserve">[agreed timeframe] </w:t>
      </w:r>
      <w:r>
        <w:rPr>
          <w:rFonts w:ascii="Segoe UI" w:hAnsi="Segoe UI" w:cs="Segoe UI"/>
          <w:sz w:val="20"/>
          <w:szCs w:val="20"/>
        </w:rPr>
        <w:t>of the meeting to each member.</w:t>
      </w:r>
    </w:p>
    <w:p w14:paraId="72CF7382" w14:textId="77777777" w:rsidR="00C212B4" w:rsidRPr="002E197C" w:rsidRDefault="00C212B4" w:rsidP="00C212B4">
      <w:pPr>
        <w:spacing w:before="240" w:after="240"/>
        <w:rPr>
          <w:rFonts w:ascii="Segoe UI" w:hAnsi="Segoe UI" w:cs="Segoe UI"/>
          <w:b/>
          <w:bCs/>
        </w:rPr>
      </w:pPr>
      <w:r w:rsidRPr="002E197C">
        <w:rPr>
          <w:rFonts w:ascii="Segoe UI" w:hAnsi="Segoe UI" w:cs="Segoe UI"/>
          <w:b/>
          <w:bCs/>
        </w:rPr>
        <w:t>Resignation and dismissal of members</w:t>
      </w:r>
    </w:p>
    <w:p w14:paraId="1B8F2429" w14:textId="77777777" w:rsidR="00C212B4" w:rsidRDefault="00C212B4" w:rsidP="00C212B4">
      <w:pPr>
        <w:pStyle w:val="Default"/>
        <w:spacing w:before="120" w:after="240"/>
        <w:rPr>
          <w:rFonts w:ascii="Segoe UI" w:hAnsi="Segoe UI" w:cs="Segoe UI"/>
          <w:sz w:val="20"/>
        </w:rPr>
      </w:pPr>
      <w:r>
        <w:rPr>
          <w:rFonts w:ascii="Segoe UI" w:hAnsi="Segoe UI" w:cs="Segoe UI"/>
          <w:sz w:val="20"/>
        </w:rPr>
        <w:t xml:space="preserve">Where the chair or a committee member is unable to complete their term or does not intend to seek reappointment after the expiry of their term, they should give </w:t>
      </w:r>
      <w:r w:rsidRPr="00D748B2">
        <w:rPr>
          <w:rFonts w:ascii="Segoe UI" w:hAnsi="Segoe UI" w:cs="Segoe UI"/>
          <w:color w:val="2E74B5" w:themeColor="accent5" w:themeShade="BF"/>
          <w:sz w:val="20"/>
        </w:rPr>
        <w:t xml:space="preserve">[agreed timeframe] </w:t>
      </w:r>
      <w:r>
        <w:rPr>
          <w:rFonts w:ascii="Segoe UI" w:hAnsi="Segoe UI" w:cs="Segoe UI"/>
          <w:sz w:val="20"/>
        </w:rPr>
        <w:t>notice to the chair and</w:t>
      </w:r>
      <w:r>
        <w:rPr>
          <w:rFonts w:ascii="Segoe UI" w:hAnsi="Segoe UI" w:cs="Segoe UI"/>
          <w:color w:val="2E74B5" w:themeColor="accent5" w:themeShade="BF"/>
          <w:sz w:val="20"/>
        </w:rPr>
        <w:t xml:space="preserve"> </w:t>
      </w:r>
      <w:r w:rsidRPr="00541211">
        <w:rPr>
          <w:rFonts w:ascii="Segoe UI" w:hAnsi="Segoe UI" w:cs="Segoe UI"/>
          <w:sz w:val="20"/>
        </w:rPr>
        <w:t>the</w:t>
      </w:r>
      <w:r>
        <w:rPr>
          <w:rFonts w:ascii="Segoe UI" w:hAnsi="Segoe UI" w:cs="Segoe UI"/>
          <w:color w:val="2E74B5" w:themeColor="accent5" w:themeShade="BF"/>
          <w:sz w:val="20"/>
        </w:rPr>
        <w:t xml:space="preserve"> </w:t>
      </w:r>
      <w:r w:rsidRPr="00C53B5E">
        <w:rPr>
          <w:rFonts w:ascii="Segoe UI" w:hAnsi="Segoe UI" w:cs="Segoe UI"/>
          <w:sz w:val="20"/>
        </w:rPr>
        <w:t>governing body</w:t>
      </w:r>
      <w:r>
        <w:rPr>
          <w:rFonts w:ascii="Segoe UI" w:hAnsi="Segoe UI" w:cs="Segoe UI"/>
          <w:color w:val="2E74B5" w:themeColor="accent5" w:themeShade="BF"/>
          <w:sz w:val="20"/>
        </w:rPr>
        <w:t xml:space="preserve"> </w:t>
      </w:r>
      <w:r>
        <w:rPr>
          <w:rFonts w:ascii="Segoe UI" w:hAnsi="Segoe UI" w:cs="Segoe UI"/>
          <w:sz w:val="20"/>
        </w:rPr>
        <w:t xml:space="preserve">prior to their resignation to allow the </w:t>
      </w:r>
      <w:r w:rsidRPr="006D7252">
        <w:rPr>
          <w:rFonts w:ascii="Segoe UI" w:hAnsi="Segoe UI" w:cs="Segoe UI"/>
          <w:color w:val="2E74B5" w:themeColor="accent5" w:themeShade="BF"/>
          <w:sz w:val="20"/>
        </w:rPr>
        <w:t xml:space="preserve">[council/joint organisation] </w:t>
      </w:r>
      <w:r>
        <w:rPr>
          <w:rFonts w:ascii="Segoe UI" w:hAnsi="Segoe UI" w:cs="Segoe UI"/>
          <w:sz w:val="20"/>
        </w:rPr>
        <w:t>to ensure a smooth transition to a new chair or committee member.</w:t>
      </w:r>
    </w:p>
    <w:p w14:paraId="5D6AFBF4" w14:textId="77777777" w:rsidR="00C212B4" w:rsidRPr="000E28EF" w:rsidRDefault="00C212B4" w:rsidP="00C212B4">
      <w:pPr>
        <w:spacing w:before="120" w:after="60"/>
        <w:rPr>
          <w:rFonts w:ascii="Segoe UI" w:hAnsi="Segoe UI" w:cs="Segoe UI"/>
          <w:sz w:val="20"/>
          <w:szCs w:val="20"/>
        </w:rPr>
      </w:pPr>
      <w:r w:rsidRPr="000E28EF">
        <w:rPr>
          <w:rFonts w:ascii="Segoe UI" w:hAnsi="Segoe UI" w:cs="Segoe UI"/>
          <w:sz w:val="20"/>
          <w:szCs w:val="20"/>
        </w:rPr>
        <w:t xml:space="preserve">The </w:t>
      </w:r>
      <w:r w:rsidRPr="00C53B5E">
        <w:rPr>
          <w:rFonts w:ascii="Segoe UI" w:hAnsi="Segoe UI" w:cs="Segoe UI"/>
          <w:sz w:val="20"/>
          <w:szCs w:val="20"/>
        </w:rPr>
        <w:t>governing body</w:t>
      </w:r>
      <w:r>
        <w:rPr>
          <w:rFonts w:ascii="Segoe UI" w:hAnsi="Segoe UI" w:cs="Segoe UI"/>
          <w:color w:val="2E74B5" w:themeColor="accent5" w:themeShade="BF"/>
          <w:sz w:val="20"/>
          <w:szCs w:val="20"/>
        </w:rPr>
        <w:t xml:space="preserve"> </w:t>
      </w:r>
      <w:r>
        <w:rPr>
          <w:rFonts w:ascii="Segoe UI" w:hAnsi="Segoe UI" w:cs="Segoe UI"/>
          <w:sz w:val="20"/>
          <w:szCs w:val="20"/>
        </w:rPr>
        <w:t>can, by resolution, terminate the appointment of the chair or an independent committee member before the expiry of their term where that person has:</w:t>
      </w:r>
    </w:p>
    <w:p w14:paraId="6C50AF48" w14:textId="77777777" w:rsidR="00C212B4" w:rsidRPr="006D7252" w:rsidRDefault="00C212B4" w:rsidP="00C212B4">
      <w:pPr>
        <w:pStyle w:val="ListParagraph"/>
        <w:numPr>
          <w:ilvl w:val="0"/>
          <w:numId w:val="19"/>
        </w:numPr>
        <w:spacing w:after="60" w:line="240" w:lineRule="auto"/>
        <w:ind w:left="357" w:hanging="357"/>
        <w:rPr>
          <w:rFonts w:ascii="Segoe UI" w:hAnsi="Segoe UI" w:cs="Segoe UI"/>
          <w:sz w:val="20"/>
        </w:rPr>
      </w:pPr>
      <w:r w:rsidRPr="006D7252">
        <w:rPr>
          <w:rFonts w:ascii="Segoe UI" w:hAnsi="Segoe UI" w:cs="Segoe UI"/>
          <w:sz w:val="20"/>
        </w:rPr>
        <w:lastRenderedPageBreak/>
        <w:t xml:space="preserve">breached the council’s </w:t>
      </w:r>
      <w:r>
        <w:rPr>
          <w:rFonts w:ascii="Segoe UI" w:hAnsi="Segoe UI" w:cs="Segoe UI"/>
          <w:sz w:val="20"/>
        </w:rPr>
        <w:t>c</w:t>
      </w:r>
      <w:r w:rsidRPr="006D7252">
        <w:rPr>
          <w:rFonts w:ascii="Segoe UI" w:hAnsi="Segoe UI" w:cs="Segoe UI"/>
          <w:sz w:val="20"/>
        </w:rPr>
        <w:t xml:space="preserve">ode of </w:t>
      </w:r>
      <w:r>
        <w:rPr>
          <w:rFonts w:ascii="Segoe UI" w:hAnsi="Segoe UI" w:cs="Segoe UI"/>
          <w:sz w:val="20"/>
        </w:rPr>
        <w:t>c</w:t>
      </w:r>
      <w:r w:rsidRPr="006D7252">
        <w:rPr>
          <w:rFonts w:ascii="Segoe UI" w:hAnsi="Segoe UI" w:cs="Segoe UI"/>
          <w:sz w:val="20"/>
        </w:rPr>
        <w:t>onduct</w:t>
      </w:r>
    </w:p>
    <w:p w14:paraId="6E614FB8" w14:textId="77777777" w:rsidR="00C212B4" w:rsidRDefault="00C212B4" w:rsidP="00C212B4">
      <w:pPr>
        <w:pStyle w:val="ListParagraph"/>
        <w:numPr>
          <w:ilvl w:val="0"/>
          <w:numId w:val="19"/>
        </w:numPr>
        <w:spacing w:after="60" w:line="240" w:lineRule="auto"/>
        <w:ind w:left="357" w:hanging="357"/>
        <w:rPr>
          <w:rFonts w:ascii="Segoe UI" w:hAnsi="Segoe UI" w:cs="Segoe UI"/>
          <w:sz w:val="20"/>
        </w:rPr>
      </w:pPr>
      <w:r>
        <w:rPr>
          <w:rFonts w:ascii="Segoe UI" w:hAnsi="Segoe UI" w:cs="Segoe UI"/>
          <w:sz w:val="20"/>
        </w:rPr>
        <w:t>performed unsatisfactorily or not to expectations</w:t>
      </w:r>
    </w:p>
    <w:p w14:paraId="263C3BB5" w14:textId="77777777" w:rsidR="00C212B4" w:rsidRDefault="00C212B4" w:rsidP="00C212B4">
      <w:pPr>
        <w:pStyle w:val="ListParagraph"/>
        <w:numPr>
          <w:ilvl w:val="0"/>
          <w:numId w:val="19"/>
        </w:numPr>
        <w:spacing w:after="60" w:line="240" w:lineRule="auto"/>
        <w:ind w:left="357" w:hanging="357"/>
        <w:rPr>
          <w:rFonts w:ascii="Segoe UI" w:hAnsi="Segoe UI" w:cs="Segoe UI"/>
          <w:sz w:val="20"/>
        </w:rPr>
      </w:pPr>
      <w:r>
        <w:rPr>
          <w:rFonts w:ascii="Segoe UI" w:hAnsi="Segoe UI" w:cs="Segoe UI"/>
          <w:sz w:val="20"/>
        </w:rPr>
        <w:t xml:space="preserve">declared, or is found to be in, a position of a conflict of interest which is unresolvable </w:t>
      </w:r>
    </w:p>
    <w:p w14:paraId="6FCB5DF3" w14:textId="77777777" w:rsidR="00C212B4" w:rsidRDefault="00C212B4" w:rsidP="00C212B4">
      <w:pPr>
        <w:pStyle w:val="ListParagraph"/>
        <w:numPr>
          <w:ilvl w:val="0"/>
          <w:numId w:val="19"/>
        </w:numPr>
        <w:spacing w:after="60" w:line="240" w:lineRule="auto"/>
        <w:ind w:left="357" w:hanging="357"/>
        <w:rPr>
          <w:rFonts w:ascii="Segoe UI" w:hAnsi="Segoe UI" w:cs="Segoe UI"/>
          <w:sz w:val="20"/>
        </w:rPr>
      </w:pPr>
      <w:r>
        <w:rPr>
          <w:rFonts w:ascii="Segoe UI" w:hAnsi="Segoe UI" w:cs="Segoe UI"/>
          <w:sz w:val="20"/>
        </w:rPr>
        <w:t>been declared bankrupt or found to be insolvent</w:t>
      </w:r>
    </w:p>
    <w:p w14:paraId="67E03341" w14:textId="77777777" w:rsidR="00C212B4" w:rsidRDefault="00C212B4" w:rsidP="00C212B4">
      <w:pPr>
        <w:pStyle w:val="ListParagraph"/>
        <w:numPr>
          <w:ilvl w:val="0"/>
          <w:numId w:val="19"/>
        </w:numPr>
        <w:spacing w:after="60" w:line="240" w:lineRule="auto"/>
        <w:ind w:left="357" w:hanging="357"/>
        <w:rPr>
          <w:rFonts w:ascii="Segoe UI" w:hAnsi="Segoe UI" w:cs="Segoe UI"/>
          <w:sz w:val="20"/>
        </w:rPr>
      </w:pPr>
      <w:r>
        <w:rPr>
          <w:rFonts w:ascii="Segoe UI" w:hAnsi="Segoe UI" w:cs="Segoe UI"/>
          <w:sz w:val="20"/>
        </w:rPr>
        <w:t>experienced an adverse change in business status</w:t>
      </w:r>
    </w:p>
    <w:p w14:paraId="1F1B27BF" w14:textId="77777777" w:rsidR="00C212B4" w:rsidRDefault="00C212B4" w:rsidP="00C212B4">
      <w:pPr>
        <w:pStyle w:val="ListParagraph"/>
        <w:numPr>
          <w:ilvl w:val="0"/>
          <w:numId w:val="19"/>
        </w:numPr>
        <w:spacing w:after="60" w:line="240" w:lineRule="auto"/>
        <w:ind w:left="357" w:hanging="357"/>
        <w:rPr>
          <w:rFonts w:ascii="Segoe UI" w:hAnsi="Segoe UI" w:cs="Segoe UI"/>
          <w:sz w:val="20"/>
        </w:rPr>
      </w:pPr>
      <w:r>
        <w:rPr>
          <w:rFonts w:ascii="Segoe UI" w:hAnsi="Segoe UI" w:cs="Segoe UI"/>
          <w:sz w:val="20"/>
        </w:rPr>
        <w:t>been charged with a serious criminal offence</w:t>
      </w:r>
    </w:p>
    <w:p w14:paraId="6FD089C6" w14:textId="77777777" w:rsidR="00C212B4" w:rsidRDefault="00C212B4" w:rsidP="00C212B4">
      <w:pPr>
        <w:pStyle w:val="ListParagraph"/>
        <w:numPr>
          <w:ilvl w:val="0"/>
          <w:numId w:val="19"/>
        </w:numPr>
        <w:spacing w:after="60" w:line="240" w:lineRule="auto"/>
        <w:ind w:left="357" w:hanging="357"/>
        <w:rPr>
          <w:rFonts w:ascii="Segoe UI" w:hAnsi="Segoe UI" w:cs="Segoe UI"/>
          <w:sz w:val="20"/>
        </w:rPr>
      </w:pPr>
      <w:r>
        <w:rPr>
          <w:rFonts w:ascii="Segoe UI" w:hAnsi="Segoe UI" w:cs="Segoe UI"/>
          <w:sz w:val="20"/>
        </w:rPr>
        <w:t>been proven to be in serious breach of their obligations under any legislation, or</w:t>
      </w:r>
    </w:p>
    <w:p w14:paraId="2E426465" w14:textId="77777777" w:rsidR="00C212B4" w:rsidRDefault="00C212B4" w:rsidP="00C212B4">
      <w:pPr>
        <w:pStyle w:val="ListParagraph"/>
        <w:numPr>
          <w:ilvl w:val="0"/>
          <w:numId w:val="19"/>
        </w:numPr>
        <w:spacing w:after="240" w:line="240" w:lineRule="auto"/>
        <w:ind w:left="357" w:hanging="357"/>
        <w:rPr>
          <w:rFonts w:ascii="Segoe UI" w:hAnsi="Segoe UI" w:cs="Segoe UI"/>
          <w:sz w:val="20"/>
        </w:rPr>
      </w:pPr>
      <w:r w:rsidRPr="00C53B5E">
        <w:rPr>
          <w:rFonts w:ascii="Segoe UI" w:hAnsi="Segoe UI" w:cs="Segoe UI"/>
          <w:sz w:val="20"/>
        </w:rPr>
        <w:t>experienced an adverse change in capacity or capability.</w:t>
      </w:r>
    </w:p>
    <w:p w14:paraId="44124D15" w14:textId="77777777" w:rsidR="00C212B4" w:rsidRPr="00DE7162" w:rsidRDefault="00C212B4" w:rsidP="00C212B4">
      <w:pPr>
        <w:spacing w:before="120" w:after="240"/>
        <w:rPr>
          <w:rFonts w:ascii="Segoe UI" w:hAnsi="Segoe UI" w:cs="Segoe UI"/>
          <w:sz w:val="20"/>
        </w:rPr>
      </w:pPr>
      <w:r>
        <w:rPr>
          <w:rFonts w:ascii="Segoe UI" w:hAnsi="Segoe UI" w:cs="Segoe UI"/>
          <w:sz w:val="20"/>
        </w:rPr>
        <w:t xml:space="preserve">The position of a </w:t>
      </w:r>
      <w:r w:rsidRPr="00206AF8">
        <w:rPr>
          <w:rFonts w:ascii="Segoe UI" w:hAnsi="Segoe UI" w:cs="Segoe UI"/>
          <w:color w:val="2E74B5" w:themeColor="accent5" w:themeShade="BF"/>
          <w:sz w:val="20"/>
        </w:rPr>
        <w:t xml:space="preserve">[councillor/board] </w:t>
      </w:r>
      <w:r>
        <w:rPr>
          <w:rFonts w:ascii="Segoe UI" w:hAnsi="Segoe UI" w:cs="Segoe UI"/>
          <w:sz w:val="20"/>
        </w:rPr>
        <w:t>member on the committee can be terminated at any time by the governing body by resolution.</w:t>
      </w:r>
    </w:p>
    <w:p w14:paraId="0D240908" w14:textId="77777777" w:rsidR="00C212B4" w:rsidRDefault="00C212B4" w:rsidP="00C212B4">
      <w:pPr>
        <w:keepNext/>
        <w:spacing w:before="240" w:after="240"/>
        <w:rPr>
          <w:rFonts w:ascii="Segoe UI" w:hAnsi="Segoe UI" w:cs="Segoe UI"/>
          <w:b/>
          <w:bCs/>
        </w:rPr>
      </w:pPr>
      <w:r w:rsidRPr="006F5C49">
        <w:rPr>
          <w:rFonts w:ascii="Segoe UI" w:hAnsi="Segoe UI" w:cs="Segoe UI"/>
          <w:b/>
          <w:bCs/>
        </w:rPr>
        <w:t>Review arrangements</w:t>
      </w:r>
    </w:p>
    <w:p w14:paraId="3A7B28AF" w14:textId="77777777" w:rsidR="00C212B4" w:rsidRDefault="00C212B4" w:rsidP="00C212B4">
      <w:pPr>
        <w:spacing w:before="120" w:after="240"/>
        <w:rPr>
          <w:rFonts w:ascii="Segoe UI" w:hAnsi="Segoe UI" w:cs="Segoe UI"/>
          <w:sz w:val="20"/>
          <w:szCs w:val="20"/>
        </w:rPr>
      </w:pPr>
      <w:r w:rsidRPr="00CC2F25">
        <w:rPr>
          <w:rFonts w:ascii="Segoe UI" w:hAnsi="Segoe UI" w:cs="Segoe UI"/>
          <w:sz w:val="20"/>
          <w:szCs w:val="20"/>
        </w:rPr>
        <w:t xml:space="preserve">At least once </w:t>
      </w:r>
      <w:r>
        <w:rPr>
          <w:rFonts w:ascii="Segoe UI" w:hAnsi="Segoe UI" w:cs="Segoe UI"/>
          <w:sz w:val="20"/>
          <w:szCs w:val="20"/>
        </w:rPr>
        <w:t>every</w:t>
      </w:r>
      <w:r w:rsidRPr="00CC2F25">
        <w:rPr>
          <w:rFonts w:ascii="Segoe UI" w:hAnsi="Segoe UI" w:cs="Segoe UI"/>
          <w:sz w:val="20"/>
          <w:szCs w:val="20"/>
        </w:rPr>
        <w:t xml:space="preserve"> council term</w:t>
      </w:r>
      <w:r>
        <w:rPr>
          <w:rFonts w:ascii="Segoe UI" w:hAnsi="Segoe UI" w:cs="Segoe UI"/>
          <w:sz w:val="20"/>
          <w:szCs w:val="20"/>
        </w:rPr>
        <w:t>, the</w:t>
      </w:r>
      <w:r>
        <w:rPr>
          <w:rFonts w:ascii="Segoe UI" w:hAnsi="Segoe UI" w:cs="Segoe UI"/>
          <w:color w:val="2E74B5" w:themeColor="accent5" w:themeShade="BF"/>
          <w:sz w:val="20"/>
          <w:szCs w:val="20"/>
        </w:rPr>
        <w:t xml:space="preserve"> </w:t>
      </w:r>
      <w:r w:rsidRPr="00541211">
        <w:rPr>
          <w:rFonts w:ascii="Segoe UI" w:hAnsi="Segoe UI" w:cs="Segoe UI"/>
          <w:sz w:val="20"/>
          <w:szCs w:val="20"/>
        </w:rPr>
        <w:t>governing body</w:t>
      </w:r>
      <w:r>
        <w:rPr>
          <w:rFonts w:ascii="Segoe UI" w:hAnsi="Segoe UI" w:cs="Segoe UI"/>
          <w:color w:val="2E74B5" w:themeColor="accent5" w:themeShade="BF"/>
          <w:sz w:val="20"/>
          <w:szCs w:val="20"/>
        </w:rPr>
        <w:t xml:space="preserve"> </w:t>
      </w:r>
      <w:r>
        <w:rPr>
          <w:rFonts w:ascii="Segoe UI" w:hAnsi="Segoe UI" w:cs="Segoe UI"/>
          <w:sz w:val="20"/>
          <w:szCs w:val="20"/>
        </w:rPr>
        <w:t>must review or arrange for an external review of the effectiveness of the committee.</w:t>
      </w:r>
    </w:p>
    <w:p w14:paraId="21D4A4EE" w14:textId="77777777" w:rsidR="00C212B4" w:rsidRDefault="00C212B4" w:rsidP="00C212B4">
      <w:pPr>
        <w:spacing w:before="120" w:after="240"/>
        <w:rPr>
          <w:rFonts w:ascii="Segoe UI" w:hAnsi="Segoe UI" w:cs="Segoe UI"/>
          <w:sz w:val="20"/>
          <w:szCs w:val="20"/>
        </w:rPr>
      </w:pPr>
      <w:r>
        <w:rPr>
          <w:rFonts w:ascii="Segoe UI" w:hAnsi="Segoe UI" w:cs="Segoe UI"/>
          <w:sz w:val="20"/>
          <w:szCs w:val="20"/>
        </w:rPr>
        <w:t>These terms of reference must be reviewed annually by the committee and once each council term by the</w:t>
      </w:r>
      <w:r>
        <w:rPr>
          <w:rFonts w:ascii="Segoe UI" w:hAnsi="Segoe UI" w:cs="Segoe UI"/>
          <w:color w:val="2E74B5" w:themeColor="accent5" w:themeShade="BF"/>
          <w:sz w:val="20"/>
          <w:szCs w:val="20"/>
        </w:rPr>
        <w:t xml:space="preserve"> </w:t>
      </w:r>
      <w:r w:rsidRPr="00541211">
        <w:rPr>
          <w:rFonts w:ascii="Segoe UI" w:hAnsi="Segoe UI" w:cs="Segoe UI"/>
          <w:sz w:val="20"/>
          <w:szCs w:val="20"/>
        </w:rPr>
        <w:t>governing body</w:t>
      </w:r>
      <w:r>
        <w:rPr>
          <w:rFonts w:ascii="Segoe UI" w:hAnsi="Segoe UI" w:cs="Segoe UI"/>
          <w:sz w:val="20"/>
          <w:szCs w:val="20"/>
        </w:rPr>
        <w:t xml:space="preserve">. Any substantive changes are to be approved by the </w:t>
      </w:r>
      <w:r w:rsidRPr="00541211">
        <w:rPr>
          <w:rFonts w:ascii="Segoe UI" w:hAnsi="Segoe UI" w:cs="Segoe UI"/>
          <w:sz w:val="20"/>
          <w:szCs w:val="20"/>
        </w:rPr>
        <w:t>governing body</w:t>
      </w:r>
      <w:r w:rsidRPr="00206AF8" w:rsidDel="00541211">
        <w:rPr>
          <w:rFonts w:ascii="Segoe UI" w:hAnsi="Segoe UI" w:cs="Segoe UI"/>
          <w:color w:val="2E74B5" w:themeColor="accent5" w:themeShade="BF"/>
          <w:sz w:val="20"/>
          <w:szCs w:val="20"/>
        </w:rPr>
        <w:t>.</w:t>
      </w:r>
    </w:p>
    <w:p w14:paraId="75C812C1" w14:textId="77777777" w:rsidR="00C212B4" w:rsidRDefault="00C212B4" w:rsidP="00C212B4">
      <w:pPr>
        <w:pStyle w:val="Heading3"/>
      </w:pPr>
      <w:bookmarkStart w:id="3" w:name="_Toc98846944"/>
      <w:r>
        <w:t>Further information</w:t>
      </w:r>
      <w:bookmarkEnd w:id="3"/>
    </w:p>
    <w:p w14:paraId="17845D38" w14:textId="77777777" w:rsidR="00C212B4" w:rsidRDefault="00C212B4" w:rsidP="00C212B4">
      <w:pPr>
        <w:pStyle w:val="Default"/>
        <w:spacing w:before="120" w:after="240"/>
        <w:rPr>
          <w:rFonts w:ascii="Segoe UI" w:hAnsi="Segoe UI" w:cs="Segoe UI"/>
          <w:color w:val="auto"/>
          <w:sz w:val="20"/>
          <w:szCs w:val="20"/>
        </w:rPr>
      </w:pPr>
      <w:r>
        <w:rPr>
          <w:rFonts w:ascii="Segoe UI" w:hAnsi="Segoe UI" w:cs="Segoe UI"/>
          <w:color w:val="auto"/>
          <w:sz w:val="20"/>
          <w:szCs w:val="20"/>
        </w:rPr>
        <w:t xml:space="preserve">For further information on </w:t>
      </w:r>
      <w:r w:rsidRPr="00353893">
        <w:rPr>
          <w:rFonts w:ascii="Segoe UI" w:hAnsi="Segoe UI" w:cs="Segoe UI"/>
          <w:color w:val="2E74B5" w:themeColor="accent5" w:themeShade="BF"/>
          <w:sz w:val="20"/>
          <w:szCs w:val="20"/>
        </w:rPr>
        <w:t>[council’s</w:t>
      </w:r>
      <w:r>
        <w:rPr>
          <w:rFonts w:ascii="Segoe UI" w:hAnsi="Segoe UI" w:cs="Segoe UI"/>
          <w:color w:val="2E74B5" w:themeColor="accent5" w:themeShade="BF"/>
          <w:sz w:val="20"/>
          <w:szCs w:val="20"/>
        </w:rPr>
        <w:t>/joint organisation’s</w:t>
      </w:r>
      <w:r w:rsidRPr="00353893">
        <w:rPr>
          <w:rFonts w:ascii="Segoe UI" w:hAnsi="Segoe UI" w:cs="Segoe UI"/>
          <w:color w:val="2E74B5" w:themeColor="accent5" w:themeShade="BF"/>
          <w:sz w:val="20"/>
          <w:szCs w:val="20"/>
        </w:rPr>
        <w:t xml:space="preserve">] </w:t>
      </w:r>
      <w:r>
        <w:rPr>
          <w:rFonts w:ascii="Segoe UI" w:hAnsi="Segoe UI" w:cs="Segoe UI"/>
          <w:color w:val="auto"/>
          <w:sz w:val="20"/>
          <w:szCs w:val="20"/>
        </w:rPr>
        <w:t>audit, risk and improvement committee,</w:t>
      </w:r>
      <w:r w:rsidRPr="00353893">
        <w:rPr>
          <w:rFonts w:ascii="Segoe UI" w:hAnsi="Segoe UI" w:cs="Segoe UI"/>
          <w:color w:val="auto"/>
          <w:sz w:val="20"/>
          <w:szCs w:val="20"/>
        </w:rPr>
        <w:t xml:space="preserve"> </w:t>
      </w:r>
      <w:r>
        <w:rPr>
          <w:rFonts w:ascii="Segoe UI" w:hAnsi="Segoe UI" w:cs="Segoe UI"/>
          <w:color w:val="auto"/>
          <w:sz w:val="20"/>
          <w:szCs w:val="20"/>
        </w:rPr>
        <w:t xml:space="preserve">contact </w:t>
      </w:r>
      <w:r w:rsidRPr="00353893">
        <w:rPr>
          <w:rFonts w:ascii="Segoe UI" w:hAnsi="Segoe UI" w:cs="Segoe UI"/>
          <w:color w:val="2E74B5" w:themeColor="accent5" w:themeShade="BF"/>
          <w:sz w:val="20"/>
          <w:szCs w:val="20"/>
        </w:rPr>
        <w:t xml:space="preserve">[name] </w:t>
      </w:r>
      <w:r>
        <w:rPr>
          <w:rFonts w:ascii="Segoe UI" w:hAnsi="Segoe UI" w:cs="Segoe UI"/>
          <w:color w:val="auto"/>
          <w:sz w:val="20"/>
          <w:szCs w:val="20"/>
        </w:rPr>
        <w:t xml:space="preserve">on </w:t>
      </w:r>
      <w:r w:rsidRPr="00353893">
        <w:rPr>
          <w:rFonts w:ascii="Segoe UI" w:hAnsi="Segoe UI" w:cs="Segoe UI"/>
          <w:color w:val="2E74B5" w:themeColor="accent5" w:themeShade="BF"/>
          <w:sz w:val="20"/>
          <w:szCs w:val="20"/>
        </w:rPr>
        <w:t xml:space="preserve">[email address] </w:t>
      </w:r>
      <w:r>
        <w:rPr>
          <w:rFonts w:ascii="Segoe UI" w:hAnsi="Segoe UI" w:cs="Segoe UI"/>
          <w:color w:val="auto"/>
          <w:sz w:val="20"/>
          <w:szCs w:val="20"/>
        </w:rPr>
        <w:t xml:space="preserve">or by phone </w:t>
      </w:r>
      <w:r w:rsidRPr="00353893">
        <w:rPr>
          <w:rFonts w:ascii="Segoe UI" w:hAnsi="Segoe UI" w:cs="Segoe UI"/>
          <w:color w:val="2E74B5" w:themeColor="accent5" w:themeShade="BF"/>
          <w:sz w:val="20"/>
          <w:szCs w:val="20"/>
        </w:rPr>
        <w:t>[phone number].</w:t>
      </w:r>
    </w:p>
    <w:p w14:paraId="4BF8DE6C" w14:textId="77777777" w:rsidR="00C212B4" w:rsidRDefault="00C212B4" w:rsidP="00C212B4">
      <w:pPr>
        <w:spacing w:before="120" w:after="240"/>
        <w:rPr>
          <w:rFonts w:ascii="Segoe UI" w:hAnsi="Segoe UI" w:cs="Segoe UI"/>
          <w:sz w:val="20"/>
          <w:szCs w:val="20"/>
        </w:rPr>
      </w:pPr>
      <w:r>
        <w:rPr>
          <w:rFonts w:ascii="Segoe UI" w:hAnsi="Segoe UI" w:cs="Segoe UI"/>
          <w:sz w:val="20"/>
          <w:szCs w:val="20"/>
        </w:rPr>
        <w:t>Reviewed by chair of the audit, risk and improvement committee</w:t>
      </w:r>
    </w:p>
    <w:p w14:paraId="2579AE1A" w14:textId="77777777" w:rsidR="00C212B4" w:rsidRDefault="00C212B4" w:rsidP="00C212B4">
      <w:pPr>
        <w:spacing w:before="120" w:after="240"/>
        <w:rPr>
          <w:rFonts w:ascii="Segoe UI" w:hAnsi="Segoe UI" w:cs="Segoe UI"/>
          <w:color w:val="2E74B5" w:themeColor="accent5" w:themeShade="BF"/>
          <w:sz w:val="20"/>
          <w:szCs w:val="20"/>
        </w:rPr>
      </w:pPr>
      <w:r w:rsidRPr="00747A13">
        <w:rPr>
          <w:rFonts w:ascii="Segoe UI" w:hAnsi="Segoe UI" w:cs="Segoe UI"/>
          <w:color w:val="2E74B5" w:themeColor="accent5" w:themeShade="BF"/>
          <w:sz w:val="20"/>
          <w:szCs w:val="20"/>
        </w:rPr>
        <w:t>[sign</w:t>
      </w:r>
      <w:r>
        <w:rPr>
          <w:rFonts w:ascii="Segoe UI" w:hAnsi="Segoe UI" w:cs="Segoe UI"/>
          <w:color w:val="2E74B5" w:themeColor="accent5" w:themeShade="BF"/>
          <w:sz w:val="20"/>
          <w:szCs w:val="20"/>
        </w:rPr>
        <w:t>ed]</w:t>
      </w:r>
    </w:p>
    <w:p w14:paraId="4818DF41" w14:textId="77777777" w:rsidR="00C212B4" w:rsidRPr="00C53183" w:rsidRDefault="00C212B4" w:rsidP="00C212B4">
      <w:pPr>
        <w:spacing w:before="120" w:after="240"/>
        <w:rPr>
          <w:rFonts w:ascii="Segoe UI" w:hAnsi="Segoe UI" w:cs="Segoe UI"/>
          <w:sz w:val="20"/>
          <w:szCs w:val="20"/>
        </w:rPr>
      </w:pPr>
      <w:r>
        <w:rPr>
          <w:rFonts w:ascii="Segoe UI" w:hAnsi="Segoe UI" w:cs="Segoe UI"/>
          <w:color w:val="2E74B5" w:themeColor="accent5" w:themeShade="BF"/>
          <w:sz w:val="20"/>
          <w:szCs w:val="20"/>
        </w:rPr>
        <w:t>[</w:t>
      </w:r>
      <w:r w:rsidRPr="00747A13">
        <w:rPr>
          <w:rFonts w:ascii="Segoe UI" w:hAnsi="Segoe UI" w:cs="Segoe UI"/>
          <w:color w:val="2E74B5" w:themeColor="accent5" w:themeShade="BF"/>
          <w:sz w:val="20"/>
          <w:szCs w:val="20"/>
        </w:rPr>
        <w:t>date]</w:t>
      </w:r>
    </w:p>
    <w:p w14:paraId="7D39A936" w14:textId="77777777" w:rsidR="00C212B4" w:rsidRDefault="00C212B4" w:rsidP="00C212B4">
      <w:pPr>
        <w:spacing w:before="120" w:after="240"/>
        <w:rPr>
          <w:rFonts w:ascii="Segoe UI" w:hAnsi="Segoe UI" w:cs="Segoe UI"/>
          <w:sz w:val="20"/>
          <w:szCs w:val="20"/>
        </w:rPr>
      </w:pPr>
    </w:p>
    <w:p w14:paraId="281D6C56" w14:textId="77777777" w:rsidR="00C212B4" w:rsidRDefault="00C212B4" w:rsidP="00C212B4">
      <w:pPr>
        <w:spacing w:before="120" w:after="240"/>
        <w:rPr>
          <w:rFonts w:ascii="Segoe UI" w:hAnsi="Segoe UI" w:cs="Segoe UI"/>
          <w:sz w:val="20"/>
          <w:szCs w:val="20"/>
        </w:rPr>
      </w:pPr>
      <w:r>
        <w:rPr>
          <w:rFonts w:ascii="Segoe UI" w:hAnsi="Segoe UI" w:cs="Segoe UI"/>
          <w:sz w:val="20"/>
          <w:szCs w:val="20"/>
        </w:rPr>
        <w:t xml:space="preserve">Reviewed by </w:t>
      </w:r>
      <w:r w:rsidRPr="00DE5A50">
        <w:rPr>
          <w:rFonts w:ascii="Segoe UI" w:hAnsi="Segoe UI" w:cs="Segoe UI"/>
          <w:color w:val="2E74B5" w:themeColor="accent5" w:themeShade="BF"/>
          <w:sz w:val="20"/>
          <w:szCs w:val="20"/>
        </w:rPr>
        <w:t>[c</w:t>
      </w:r>
      <w:r w:rsidRPr="00747A13">
        <w:rPr>
          <w:rFonts w:ascii="Segoe UI" w:hAnsi="Segoe UI" w:cs="Segoe UI"/>
          <w:color w:val="2E74B5" w:themeColor="accent5" w:themeShade="BF"/>
          <w:sz w:val="20"/>
          <w:szCs w:val="20"/>
        </w:rPr>
        <w:t xml:space="preserve">ouncil/joint organisation] </w:t>
      </w:r>
      <w:r>
        <w:rPr>
          <w:rFonts w:ascii="Segoe UI" w:hAnsi="Segoe UI" w:cs="Segoe UI"/>
          <w:sz w:val="20"/>
          <w:szCs w:val="20"/>
        </w:rPr>
        <w:t>in accordance with a resolution of the governing body.</w:t>
      </w:r>
    </w:p>
    <w:p w14:paraId="0BD1F27E" w14:textId="77777777" w:rsidR="00C212B4" w:rsidRDefault="00C212B4" w:rsidP="00C212B4">
      <w:pPr>
        <w:spacing w:before="120" w:after="240"/>
        <w:rPr>
          <w:rFonts w:ascii="Segoe UI" w:hAnsi="Segoe UI" w:cs="Segoe UI"/>
          <w:color w:val="2E74B5" w:themeColor="accent5" w:themeShade="BF"/>
          <w:sz w:val="20"/>
          <w:szCs w:val="20"/>
        </w:rPr>
      </w:pPr>
      <w:r w:rsidRPr="00747A13">
        <w:rPr>
          <w:rFonts w:ascii="Segoe UI" w:hAnsi="Segoe UI" w:cs="Segoe UI"/>
          <w:color w:val="2E74B5" w:themeColor="accent5" w:themeShade="BF"/>
          <w:sz w:val="20"/>
          <w:szCs w:val="20"/>
        </w:rPr>
        <w:t>[sign</w:t>
      </w:r>
      <w:r>
        <w:rPr>
          <w:rFonts w:ascii="Segoe UI" w:hAnsi="Segoe UI" w:cs="Segoe UI"/>
          <w:color w:val="2E74B5" w:themeColor="accent5" w:themeShade="BF"/>
          <w:sz w:val="20"/>
          <w:szCs w:val="20"/>
        </w:rPr>
        <w:t>ed]</w:t>
      </w:r>
    </w:p>
    <w:p w14:paraId="105077AF" w14:textId="77777777" w:rsidR="00C212B4" w:rsidRPr="00747A13" w:rsidRDefault="00C212B4" w:rsidP="00C212B4">
      <w:pPr>
        <w:spacing w:before="120" w:after="240"/>
        <w:rPr>
          <w:rFonts w:ascii="Segoe UI" w:hAnsi="Segoe UI" w:cs="Segoe UI"/>
          <w:color w:val="2E74B5" w:themeColor="accent5" w:themeShade="BF"/>
          <w:sz w:val="20"/>
          <w:szCs w:val="20"/>
        </w:rPr>
      </w:pPr>
      <w:r>
        <w:rPr>
          <w:rFonts w:ascii="Segoe UI" w:hAnsi="Segoe UI" w:cs="Segoe UI"/>
          <w:color w:val="2E74B5" w:themeColor="accent5" w:themeShade="BF"/>
          <w:sz w:val="20"/>
          <w:szCs w:val="20"/>
        </w:rPr>
        <w:t>[</w:t>
      </w:r>
      <w:r w:rsidRPr="00747A13">
        <w:rPr>
          <w:rFonts w:ascii="Segoe UI" w:hAnsi="Segoe UI" w:cs="Segoe UI"/>
          <w:color w:val="2E74B5" w:themeColor="accent5" w:themeShade="BF"/>
          <w:sz w:val="20"/>
          <w:szCs w:val="20"/>
        </w:rPr>
        <w:t>date]</w:t>
      </w:r>
    </w:p>
    <w:p w14:paraId="7A0C38FB" w14:textId="77777777" w:rsidR="00C212B4" w:rsidRPr="00747A13" w:rsidRDefault="00C212B4" w:rsidP="00C212B4">
      <w:pPr>
        <w:spacing w:before="120" w:after="240"/>
        <w:rPr>
          <w:rFonts w:ascii="Segoe UI" w:hAnsi="Segoe UI" w:cs="Segoe UI"/>
          <w:color w:val="2E74B5" w:themeColor="accent5" w:themeShade="BF"/>
          <w:sz w:val="20"/>
          <w:szCs w:val="20"/>
        </w:rPr>
      </w:pPr>
      <w:r w:rsidRPr="00747A13">
        <w:rPr>
          <w:rFonts w:ascii="Segoe UI" w:hAnsi="Segoe UI" w:cs="Segoe UI"/>
          <w:color w:val="2E74B5" w:themeColor="accent5" w:themeShade="BF"/>
          <w:sz w:val="20"/>
          <w:szCs w:val="20"/>
        </w:rPr>
        <w:t>[resolution reference]</w:t>
      </w:r>
    </w:p>
    <w:p w14:paraId="41F2EF2B" w14:textId="77777777" w:rsidR="00C212B4" w:rsidRPr="00C53183" w:rsidRDefault="00C212B4" w:rsidP="00C212B4">
      <w:pPr>
        <w:spacing w:before="120" w:after="240"/>
        <w:rPr>
          <w:rFonts w:ascii="Segoe UI" w:hAnsi="Segoe UI" w:cs="Segoe UI"/>
          <w:sz w:val="20"/>
          <w:szCs w:val="20"/>
        </w:rPr>
      </w:pPr>
      <w:r>
        <w:rPr>
          <w:rFonts w:ascii="Segoe UI" w:hAnsi="Segoe UI" w:cs="Segoe UI"/>
          <w:sz w:val="20"/>
          <w:szCs w:val="20"/>
        </w:rPr>
        <w:t xml:space="preserve">Next review date: </w:t>
      </w:r>
      <w:r w:rsidRPr="00A63840">
        <w:rPr>
          <w:rFonts w:ascii="Segoe UI" w:hAnsi="Segoe UI" w:cs="Segoe UI"/>
          <w:color w:val="2E74B5" w:themeColor="accent5" w:themeShade="BF"/>
          <w:sz w:val="20"/>
          <w:szCs w:val="20"/>
        </w:rPr>
        <w:t>[</w:t>
      </w:r>
      <w:r w:rsidRPr="00921618">
        <w:rPr>
          <w:rFonts w:ascii="Segoe UI" w:hAnsi="Segoe UI" w:cs="Segoe UI"/>
          <w:color w:val="2E74B5" w:themeColor="accent5" w:themeShade="BF"/>
          <w:sz w:val="20"/>
          <w:szCs w:val="20"/>
        </w:rPr>
        <w:t>date]</w:t>
      </w:r>
    </w:p>
    <w:p w14:paraId="1FCE135F" w14:textId="77777777" w:rsidR="00C212B4" w:rsidRDefault="00C212B4" w:rsidP="00C212B4">
      <w:pPr>
        <w:rPr>
          <w:rFonts w:ascii="Segoe UI" w:hAnsi="Segoe UI" w:cs="Segoe UI"/>
          <w:sz w:val="20"/>
          <w:szCs w:val="20"/>
        </w:rPr>
      </w:pPr>
      <w:r>
        <w:rPr>
          <w:rFonts w:ascii="Segoe UI" w:hAnsi="Segoe UI" w:cs="Segoe UI"/>
          <w:sz w:val="20"/>
          <w:szCs w:val="20"/>
        </w:rPr>
        <w:br w:type="page"/>
      </w:r>
    </w:p>
    <w:bookmarkEnd w:id="0"/>
    <w:p w14:paraId="3FC9F9AE" w14:textId="77777777" w:rsidR="00C212B4" w:rsidRPr="008437E2" w:rsidRDefault="00C212B4" w:rsidP="00C212B4">
      <w:pPr>
        <w:spacing w:after="480"/>
        <w:rPr>
          <w:rFonts w:ascii="Segoe UI" w:hAnsi="Segoe UI" w:cs="Segoe UI"/>
          <w:b/>
          <w:bCs/>
          <w:color w:val="C00000"/>
          <w:sz w:val="28"/>
          <w:szCs w:val="28"/>
        </w:rPr>
      </w:pPr>
      <w:r w:rsidRPr="008437E2">
        <w:rPr>
          <w:rFonts w:ascii="Segoe UI" w:hAnsi="Segoe UI" w:cs="Segoe UI"/>
          <w:b/>
          <w:bCs/>
          <w:color w:val="C00000"/>
          <w:sz w:val="28"/>
          <w:szCs w:val="28"/>
        </w:rPr>
        <w:lastRenderedPageBreak/>
        <w:t>Schedule 1 – Audit, risk and improvement committee responsibilities</w:t>
      </w:r>
    </w:p>
    <w:p w14:paraId="427C5DB4" w14:textId="77777777" w:rsidR="00C212B4" w:rsidRDefault="00C212B4" w:rsidP="00C212B4">
      <w:pPr>
        <w:spacing w:before="120" w:after="240"/>
        <w:rPr>
          <w:rFonts w:ascii="Segoe UI" w:hAnsi="Segoe UI" w:cs="Segoe UI"/>
          <w:i/>
          <w:iCs/>
          <w:color w:val="2E74B5" w:themeColor="accent5" w:themeShade="BF"/>
          <w:sz w:val="20"/>
          <w:szCs w:val="20"/>
        </w:rPr>
      </w:pPr>
      <w:r w:rsidRPr="004D63D1">
        <w:rPr>
          <w:rFonts w:ascii="Segoe UI" w:hAnsi="Segoe UI" w:cs="Segoe UI"/>
          <w:i/>
          <w:iCs/>
          <w:color w:val="2E74B5" w:themeColor="accent5" w:themeShade="BF"/>
          <w:sz w:val="20"/>
          <w:szCs w:val="20"/>
        </w:rPr>
        <w:t xml:space="preserve">[Note: each council/joint organisation is to determine the responsibilities of its </w:t>
      </w:r>
      <w:r>
        <w:rPr>
          <w:rFonts w:ascii="Segoe UI" w:hAnsi="Segoe UI" w:cs="Segoe UI"/>
          <w:i/>
          <w:iCs/>
          <w:color w:val="2E74B5" w:themeColor="accent5" w:themeShade="BF"/>
          <w:sz w:val="20"/>
          <w:szCs w:val="20"/>
        </w:rPr>
        <w:t>c</w:t>
      </w:r>
      <w:r w:rsidRPr="004D63D1">
        <w:rPr>
          <w:rFonts w:ascii="Segoe UI" w:hAnsi="Segoe UI" w:cs="Segoe UI"/>
          <w:i/>
          <w:iCs/>
          <w:color w:val="2E74B5" w:themeColor="accent5" w:themeShade="BF"/>
          <w:sz w:val="20"/>
          <w:szCs w:val="20"/>
        </w:rPr>
        <w:t xml:space="preserve">ommittee related to each matter listed in section </w:t>
      </w:r>
      <w:r>
        <w:rPr>
          <w:rFonts w:ascii="Segoe UI" w:hAnsi="Segoe UI" w:cs="Segoe UI"/>
          <w:i/>
          <w:iCs/>
          <w:color w:val="2E74B5" w:themeColor="accent5" w:themeShade="BF"/>
          <w:sz w:val="20"/>
          <w:szCs w:val="20"/>
        </w:rPr>
        <w:t>428</w:t>
      </w:r>
      <w:r w:rsidRPr="004D63D1">
        <w:rPr>
          <w:rFonts w:ascii="Segoe UI" w:hAnsi="Segoe UI" w:cs="Segoe UI"/>
          <w:i/>
          <w:iCs/>
          <w:color w:val="2E74B5" w:themeColor="accent5" w:themeShade="BF"/>
          <w:sz w:val="20"/>
          <w:szCs w:val="20"/>
        </w:rPr>
        <w:t xml:space="preserve">A of the Local Government Act 1993 and list them in Schedule 1 to the </w:t>
      </w:r>
      <w:r>
        <w:rPr>
          <w:rFonts w:ascii="Segoe UI" w:hAnsi="Segoe UI" w:cs="Segoe UI"/>
          <w:i/>
          <w:iCs/>
          <w:color w:val="2E74B5" w:themeColor="accent5" w:themeShade="BF"/>
          <w:sz w:val="20"/>
          <w:szCs w:val="20"/>
        </w:rPr>
        <w:t>c</w:t>
      </w:r>
      <w:r w:rsidRPr="004D63D1">
        <w:rPr>
          <w:rFonts w:ascii="Segoe UI" w:hAnsi="Segoe UI" w:cs="Segoe UI"/>
          <w:i/>
          <w:iCs/>
          <w:color w:val="2E74B5" w:themeColor="accent5" w:themeShade="BF"/>
          <w:sz w:val="20"/>
          <w:szCs w:val="20"/>
        </w:rPr>
        <w:t xml:space="preserve">ommittee’s terms of reference. Suggested responsibilities are provided below and further detailed in core requirement 1 </w:t>
      </w:r>
      <w:r>
        <w:rPr>
          <w:rFonts w:ascii="Segoe UI" w:hAnsi="Segoe UI" w:cs="Segoe UI"/>
          <w:i/>
          <w:iCs/>
          <w:color w:val="2E74B5" w:themeColor="accent5" w:themeShade="BF"/>
          <w:sz w:val="20"/>
          <w:szCs w:val="20"/>
        </w:rPr>
        <w:t xml:space="preserve">and Appendix 2 </w:t>
      </w:r>
      <w:r w:rsidRPr="004D63D1">
        <w:rPr>
          <w:rFonts w:ascii="Segoe UI" w:hAnsi="Segoe UI" w:cs="Segoe UI"/>
          <w:i/>
          <w:iCs/>
          <w:color w:val="2E74B5" w:themeColor="accent5" w:themeShade="BF"/>
          <w:sz w:val="20"/>
          <w:szCs w:val="20"/>
        </w:rPr>
        <w:t>of these Guidelines.]</w:t>
      </w:r>
    </w:p>
    <w:p w14:paraId="3823A5E5" w14:textId="77777777" w:rsidR="00C212B4" w:rsidRPr="004D63D1" w:rsidRDefault="00C212B4" w:rsidP="00C212B4">
      <w:pPr>
        <w:spacing w:before="240" w:after="240"/>
        <w:rPr>
          <w:rFonts w:ascii="Segoe UI" w:hAnsi="Segoe UI" w:cs="Segoe UI"/>
          <w:b/>
          <w:bCs/>
          <w:color w:val="009999"/>
          <w:sz w:val="32"/>
          <w:szCs w:val="32"/>
        </w:rPr>
      </w:pPr>
      <w:r>
        <w:rPr>
          <w:rFonts w:ascii="Segoe UI" w:hAnsi="Segoe UI" w:cs="Segoe UI"/>
          <w:b/>
          <w:bCs/>
          <w:color w:val="009999"/>
          <w:sz w:val="32"/>
          <w:szCs w:val="32"/>
        </w:rPr>
        <w:t>Audit</w:t>
      </w:r>
    </w:p>
    <w:p w14:paraId="4AA0246C" w14:textId="77777777" w:rsidR="00C212B4" w:rsidRPr="00523B4A" w:rsidRDefault="00C212B4" w:rsidP="00C212B4">
      <w:pPr>
        <w:spacing w:before="240" w:after="240"/>
        <w:rPr>
          <w:rFonts w:ascii="Segoe UI" w:hAnsi="Segoe UI" w:cs="Segoe UI"/>
          <w:b/>
          <w:bCs/>
        </w:rPr>
      </w:pPr>
      <w:r w:rsidRPr="00523B4A">
        <w:rPr>
          <w:rFonts w:ascii="Segoe UI" w:hAnsi="Segoe UI" w:cs="Segoe UI"/>
          <w:b/>
          <w:bCs/>
        </w:rPr>
        <w:t>Internal audit</w:t>
      </w:r>
    </w:p>
    <w:p w14:paraId="7CA22217" w14:textId="77777777" w:rsidR="00C212B4" w:rsidRPr="007E0BDD" w:rsidRDefault="00C212B4" w:rsidP="00C212B4">
      <w:pPr>
        <w:pStyle w:val="ListParagraph"/>
        <w:numPr>
          <w:ilvl w:val="0"/>
          <w:numId w:val="22"/>
        </w:numPr>
        <w:spacing w:after="60" w:line="240" w:lineRule="auto"/>
        <w:rPr>
          <w:rFonts w:ascii="Segoe UI" w:hAnsi="Segoe UI" w:cs="Segoe UI"/>
          <w:color w:val="auto"/>
          <w:sz w:val="20"/>
        </w:rPr>
      </w:pPr>
      <w:r>
        <w:rPr>
          <w:rFonts w:ascii="Segoe UI" w:hAnsi="Segoe UI" w:cs="Segoe UI"/>
          <w:sz w:val="20"/>
        </w:rPr>
        <w:t>P</w:t>
      </w:r>
      <w:r w:rsidRPr="007E0BDD">
        <w:rPr>
          <w:rFonts w:ascii="Segoe UI" w:hAnsi="Segoe UI" w:cs="Segoe UI"/>
          <w:sz w:val="20"/>
        </w:rPr>
        <w:t>rovid</w:t>
      </w:r>
      <w:r>
        <w:rPr>
          <w:rFonts w:ascii="Segoe UI" w:hAnsi="Segoe UI" w:cs="Segoe UI"/>
          <w:sz w:val="20"/>
        </w:rPr>
        <w:t>e</w:t>
      </w:r>
      <w:r w:rsidRPr="007E0BDD">
        <w:rPr>
          <w:rFonts w:ascii="Segoe UI" w:hAnsi="Segoe UI" w:cs="Segoe UI"/>
          <w:sz w:val="20"/>
        </w:rPr>
        <w:t xml:space="preserve"> overall strategic </w:t>
      </w:r>
      <w:r>
        <w:rPr>
          <w:rFonts w:ascii="Segoe UI" w:hAnsi="Segoe UI" w:cs="Segoe UI"/>
          <w:sz w:val="20"/>
        </w:rPr>
        <w:t xml:space="preserve">oversight of </w:t>
      </w:r>
      <w:r w:rsidRPr="007E0BDD">
        <w:rPr>
          <w:rFonts w:ascii="Segoe UI" w:hAnsi="Segoe UI" w:cs="Segoe UI"/>
          <w:sz w:val="20"/>
        </w:rPr>
        <w:t xml:space="preserve">internal </w:t>
      </w:r>
      <w:r>
        <w:rPr>
          <w:rFonts w:ascii="Segoe UI" w:hAnsi="Segoe UI" w:cs="Segoe UI"/>
          <w:sz w:val="20"/>
        </w:rPr>
        <w:t>audit</w:t>
      </w:r>
      <w:r w:rsidRPr="007E0BDD">
        <w:rPr>
          <w:rFonts w:ascii="Segoe UI" w:hAnsi="Segoe UI" w:cs="Segoe UI"/>
          <w:sz w:val="20"/>
        </w:rPr>
        <w:t xml:space="preserve"> activities</w:t>
      </w:r>
    </w:p>
    <w:p w14:paraId="7302CAE8" w14:textId="77777777" w:rsidR="00C212B4" w:rsidRPr="004849FA" w:rsidRDefault="00C212B4" w:rsidP="00C212B4">
      <w:pPr>
        <w:pStyle w:val="Default"/>
        <w:numPr>
          <w:ilvl w:val="0"/>
          <w:numId w:val="22"/>
        </w:numPr>
        <w:spacing w:after="60"/>
        <w:rPr>
          <w:rFonts w:ascii="Segoe UI" w:hAnsi="Segoe UI" w:cs="Segoe UI"/>
          <w:b/>
          <w:bCs/>
        </w:rPr>
      </w:pPr>
      <w:r>
        <w:rPr>
          <w:rFonts w:ascii="Segoe UI" w:hAnsi="Segoe UI" w:cs="Segoe UI"/>
          <w:color w:val="auto"/>
          <w:sz w:val="20"/>
        </w:rPr>
        <w:t>A</w:t>
      </w:r>
      <w:r w:rsidRPr="007E0BDD">
        <w:rPr>
          <w:rFonts w:ascii="Segoe UI" w:hAnsi="Segoe UI" w:cs="Segoe UI"/>
          <w:color w:val="auto"/>
          <w:sz w:val="20"/>
        </w:rPr>
        <w:t>ct as a forum for communication between the</w:t>
      </w:r>
      <w:r>
        <w:rPr>
          <w:rFonts w:ascii="Segoe UI" w:hAnsi="Segoe UI" w:cs="Segoe UI"/>
          <w:color w:val="2E74B5" w:themeColor="accent5" w:themeShade="BF"/>
          <w:sz w:val="20"/>
        </w:rPr>
        <w:t xml:space="preserve"> </w:t>
      </w:r>
      <w:r w:rsidRPr="002351EE">
        <w:rPr>
          <w:rFonts w:ascii="Segoe UI" w:hAnsi="Segoe UI" w:cs="Segoe UI"/>
          <w:color w:val="auto"/>
          <w:sz w:val="20"/>
        </w:rPr>
        <w:t>governing body</w:t>
      </w:r>
      <w:r w:rsidRPr="007E0BDD">
        <w:rPr>
          <w:rFonts w:ascii="Segoe UI" w:hAnsi="Segoe UI" w:cs="Segoe UI"/>
          <w:color w:val="auto"/>
          <w:sz w:val="20"/>
        </w:rPr>
        <w:t xml:space="preserve">, </w:t>
      </w:r>
      <w:r w:rsidRPr="00B5774E">
        <w:rPr>
          <w:rFonts w:ascii="Segoe UI" w:hAnsi="Segoe UI" w:cs="Segoe UI"/>
          <w:color w:val="2E74B5" w:themeColor="accent5" w:themeShade="BF"/>
          <w:sz w:val="20"/>
        </w:rPr>
        <w:t>[general manager/executive officer]</w:t>
      </w:r>
      <w:r w:rsidRPr="007E0BDD">
        <w:rPr>
          <w:rFonts w:ascii="Segoe UI" w:hAnsi="Segoe UI" w:cs="Segoe UI"/>
          <w:color w:val="auto"/>
          <w:sz w:val="20"/>
        </w:rPr>
        <w:t xml:space="preserve">, senior management, the internal </w:t>
      </w:r>
      <w:r>
        <w:rPr>
          <w:rFonts w:ascii="Segoe UI" w:hAnsi="Segoe UI" w:cs="Segoe UI"/>
          <w:color w:val="auto"/>
          <w:sz w:val="20"/>
        </w:rPr>
        <w:t>audit</w:t>
      </w:r>
      <w:r w:rsidRPr="007E0BDD">
        <w:rPr>
          <w:rFonts w:ascii="Segoe UI" w:hAnsi="Segoe UI" w:cs="Segoe UI"/>
          <w:color w:val="auto"/>
          <w:sz w:val="20"/>
        </w:rPr>
        <w:t xml:space="preserve"> function and external </w:t>
      </w:r>
      <w:r>
        <w:rPr>
          <w:rFonts w:ascii="Segoe UI" w:hAnsi="Segoe UI" w:cs="Segoe UI"/>
          <w:color w:val="auto"/>
          <w:sz w:val="20"/>
        </w:rPr>
        <w:t>audit</w:t>
      </w:r>
    </w:p>
    <w:p w14:paraId="4D2F1E8A" w14:textId="77777777" w:rsidR="00C212B4" w:rsidRPr="007D456E" w:rsidRDefault="00C212B4" w:rsidP="00C212B4">
      <w:pPr>
        <w:pStyle w:val="Default"/>
        <w:numPr>
          <w:ilvl w:val="0"/>
          <w:numId w:val="22"/>
        </w:numPr>
        <w:spacing w:after="60"/>
        <w:rPr>
          <w:rFonts w:ascii="Segoe UI" w:hAnsi="Segoe UI" w:cs="Segoe UI"/>
          <w:b/>
          <w:bCs/>
        </w:rPr>
      </w:pPr>
      <w:r>
        <w:rPr>
          <w:rFonts w:ascii="Segoe UI" w:hAnsi="Segoe UI" w:cs="Segoe UI"/>
          <w:color w:val="auto"/>
          <w:sz w:val="20"/>
        </w:rPr>
        <w:t>Coordinate, as far as is practicable, the work programs of internal audit and other assurance and review functions</w:t>
      </w:r>
    </w:p>
    <w:p w14:paraId="23B38281" w14:textId="77777777" w:rsidR="00C212B4" w:rsidRDefault="00C212B4" w:rsidP="00C212B4">
      <w:pPr>
        <w:pStyle w:val="ListParagraph"/>
        <w:numPr>
          <w:ilvl w:val="0"/>
          <w:numId w:val="22"/>
        </w:numPr>
        <w:spacing w:after="60" w:line="240" w:lineRule="auto"/>
        <w:rPr>
          <w:rFonts w:ascii="Segoe UI" w:hAnsi="Segoe UI" w:cs="Segoe UI"/>
          <w:color w:val="auto"/>
          <w:sz w:val="20"/>
        </w:rPr>
      </w:pPr>
      <w:r>
        <w:rPr>
          <w:rFonts w:ascii="Segoe UI" w:hAnsi="Segoe UI" w:cs="Segoe UI"/>
          <w:color w:val="auto"/>
          <w:sz w:val="20"/>
        </w:rPr>
        <w:t>Review and a</w:t>
      </w:r>
      <w:r w:rsidRPr="007E0BDD">
        <w:rPr>
          <w:rFonts w:ascii="Segoe UI" w:hAnsi="Segoe UI" w:cs="Segoe UI"/>
          <w:color w:val="auto"/>
          <w:sz w:val="20"/>
        </w:rPr>
        <w:t>dvis</w:t>
      </w:r>
      <w:r>
        <w:rPr>
          <w:rFonts w:ascii="Segoe UI" w:hAnsi="Segoe UI" w:cs="Segoe UI"/>
          <w:color w:val="auto"/>
          <w:sz w:val="20"/>
        </w:rPr>
        <w:t>e</w:t>
      </w:r>
      <w:r w:rsidRPr="007E0BDD">
        <w:rPr>
          <w:rFonts w:ascii="Segoe UI" w:hAnsi="Segoe UI" w:cs="Segoe UI"/>
          <w:color w:val="auto"/>
          <w:sz w:val="20"/>
        </w:rPr>
        <w:t xml:space="preserve"> the </w:t>
      </w:r>
      <w:r w:rsidRPr="00FA1EA7">
        <w:rPr>
          <w:rFonts w:ascii="Segoe UI" w:hAnsi="Segoe UI" w:cs="Segoe UI"/>
          <w:color w:val="2E74B5" w:themeColor="accent5" w:themeShade="BF"/>
          <w:sz w:val="20"/>
        </w:rPr>
        <w:t>[council/joint organisation]</w:t>
      </w:r>
      <w:r>
        <w:rPr>
          <w:rFonts w:ascii="Segoe UI" w:hAnsi="Segoe UI" w:cs="Segoe UI"/>
          <w:color w:val="auto"/>
          <w:sz w:val="20"/>
        </w:rPr>
        <w:t>:</w:t>
      </w:r>
    </w:p>
    <w:p w14:paraId="38A257B2" w14:textId="77777777" w:rsidR="00C212B4" w:rsidRDefault="00C212B4" w:rsidP="00C212B4">
      <w:pPr>
        <w:pStyle w:val="ListParagraph"/>
        <w:numPr>
          <w:ilvl w:val="1"/>
          <w:numId w:val="22"/>
        </w:numPr>
        <w:spacing w:after="60" w:line="240" w:lineRule="auto"/>
        <w:ind w:left="745" w:hanging="284"/>
        <w:rPr>
          <w:rFonts w:ascii="Segoe UI" w:hAnsi="Segoe UI" w:cs="Segoe UI"/>
          <w:color w:val="auto"/>
          <w:sz w:val="20"/>
        </w:rPr>
      </w:pPr>
      <w:r>
        <w:rPr>
          <w:rFonts w:ascii="Segoe UI" w:hAnsi="Segoe UI" w:cs="Segoe UI"/>
          <w:color w:val="auto"/>
          <w:sz w:val="20"/>
        </w:rPr>
        <w:t xml:space="preserve">on whether the </w:t>
      </w:r>
      <w:r w:rsidRPr="00FA1EA7">
        <w:rPr>
          <w:rFonts w:ascii="Segoe UI" w:hAnsi="Segoe UI" w:cs="Segoe UI"/>
          <w:color w:val="2E74B5" w:themeColor="accent5" w:themeShade="BF"/>
          <w:sz w:val="20"/>
        </w:rPr>
        <w:t>[council/joint organisation]</w:t>
      </w:r>
      <w:r>
        <w:rPr>
          <w:rFonts w:ascii="Segoe UI" w:hAnsi="Segoe UI" w:cs="Segoe UI"/>
          <w:color w:val="auto"/>
          <w:sz w:val="20"/>
        </w:rPr>
        <w:t xml:space="preserve"> is providing the </w:t>
      </w:r>
      <w:r w:rsidRPr="007E0BDD">
        <w:rPr>
          <w:rFonts w:ascii="Segoe UI" w:hAnsi="Segoe UI" w:cs="Segoe UI"/>
          <w:color w:val="auto"/>
          <w:sz w:val="20"/>
        </w:rPr>
        <w:t xml:space="preserve">resources necessary to successfully deliver the internal </w:t>
      </w:r>
      <w:r>
        <w:rPr>
          <w:rFonts w:ascii="Segoe UI" w:hAnsi="Segoe UI" w:cs="Segoe UI"/>
          <w:color w:val="auto"/>
          <w:sz w:val="20"/>
        </w:rPr>
        <w:t>audit</w:t>
      </w:r>
      <w:r w:rsidRPr="007E0BDD">
        <w:rPr>
          <w:rFonts w:ascii="Segoe UI" w:hAnsi="Segoe UI" w:cs="Segoe UI"/>
          <w:color w:val="auto"/>
          <w:sz w:val="20"/>
        </w:rPr>
        <w:t xml:space="preserve"> function</w:t>
      </w:r>
    </w:p>
    <w:p w14:paraId="470B106B" w14:textId="77777777" w:rsidR="00C212B4" w:rsidRPr="005C2CC2" w:rsidRDefault="00C212B4" w:rsidP="00C212B4">
      <w:pPr>
        <w:pStyle w:val="ListParagraph"/>
        <w:numPr>
          <w:ilvl w:val="1"/>
          <w:numId w:val="22"/>
        </w:numPr>
        <w:spacing w:after="60" w:line="240" w:lineRule="auto"/>
        <w:ind w:left="745" w:hanging="284"/>
        <w:rPr>
          <w:rFonts w:ascii="Segoe UI" w:hAnsi="Segoe UI" w:cs="Segoe UI"/>
          <w:color w:val="auto"/>
          <w:sz w:val="20"/>
        </w:rPr>
      </w:pPr>
      <w:r>
        <w:rPr>
          <w:rFonts w:ascii="Segoe UI" w:hAnsi="Segoe UI" w:cs="Segoe UI"/>
          <w:sz w:val="20"/>
        </w:rPr>
        <w:t xml:space="preserve">if the </w:t>
      </w:r>
      <w:r w:rsidRPr="00FA1EA7">
        <w:rPr>
          <w:rFonts w:ascii="Segoe UI" w:hAnsi="Segoe UI" w:cs="Segoe UI"/>
          <w:color w:val="2E74B5" w:themeColor="accent5" w:themeShade="BF"/>
          <w:sz w:val="20"/>
        </w:rPr>
        <w:t>[council/joint organisation]</w:t>
      </w:r>
      <w:r>
        <w:rPr>
          <w:rFonts w:ascii="Segoe UI" w:hAnsi="Segoe UI" w:cs="Segoe UI"/>
          <w:sz w:val="20"/>
        </w:rPr>
        <w:t xml:space="preserve"> is complying with internal audit requirements, including conformance with the International Professional Practices Framework</w:t>
      </w:r>
    </w:p>
    <w:p w14:paraId="0E81C106" w14:textId="77777777" w:rsidR="00C212B4" w:rsidRPr="005C2CC2" w:rsidRDefault="00C212B4" w:rsidP="00C212B4">
      <w:pPr>
        <w:pStyle w:val="ListParagraph"/>
        <w:numPr>
          <w:ilvl w:val="1"/>
          <w:numId w:val="22"/>
        </w:numPr>
        <w:spacing w:after="60" w:line="240" w:lineRule="auto"/>
        <w:ind w:left="745" w:hanging="284"/>
        <w:rPr>
          <w:rFonts w:ascii="Segoe UI" w:hAnsi="Segoe UI" w:cs="Segoe UI"/>
          <w:color w:val="auto"/>
          <w:sz w:val="20"/>
        </w:rPr>
      </w:pPr>
      <w:r>
        <w:rPr>
          <w:rFonts w:ascii="Segoe UI" w:hAnsi="Segoe UI" w:cs="Segoe UI"/>
          <w:sz w:val="20"/>
        </w:rPr>
        <w:t xml:space="preserve">if the </w:t>
      </w:r>
      <w:r w:rsidRPr="00FA1EA7">
        <w:rPr>
          <w:rFonts w:ascii="Segoe UI" w:hAnsi="Segoe UI" w:cs="Segoe UI"/>
          <w:color w:val="2E74B5" w:themeColor="accent5" w:themeShade="BF"/>
          <w:sz w:val="20"/>
        </w:rPr>
        <w:t>[council</w:t>
      </w:r>
      <w:r>
        <w:rPr>
          <w:rFonts w:ascii="Segoe UI" w:hAnsi="Segoe UI" w:cs="Segoe UI"/>
          <w:color w:val="2E74B5" w:themeColor="accent5" w:themeShade="BF"/>
          <w:sz w:val="20"/>
        </w:rPr>
        <w:t>’s</w:t>
      </w:r>
      <w:r w:rsidRPr="00FA1EA7">
        <w:rPr>
          <w:rFonts w:ascii="Segoe UI" w:hAnsi="Segoe UI" w:cs="Segoe UI"/>
          <w:color w:val="2E74B5" w:themeColor="accent5" w:themeShade="BF"/>
          <w:sz w:val="20"/>
        </w:rPr>
        <w:t>/joint organisation</w:t>
      </w:r>
      <w:r>
        <w:rPr>
          <w:rFonts w:ascii="Segoe UI" w:hAnsi="Segoe UI" w:cs="Segoe UI"/>
          <w:color w:val="2E74B5" w:themeColor="accent5" w:themeShade="BF"/>
          <w:sz w:val="20"/>
        </w:rPr>
        <w:t>’s</w:t>
      </w:r>
      <w:r w:rsidRPr="00FA1EA7">
        <w:rPr>
          <w:rFonts w:ascii="Segoe UI" w:hAnsi="Segoe UI" w:cs="Segoe UI"/>
          <w:color w:val="2E74B5" w:themeColor="accent5" w:themeShade="BF"/>
          <w:sz w:val="20"/>
        </w:rPr>
        <w:t>]</w:t>
      </w:r>
      <w:r>
        <w:rPr>
          <w:rFonts w:ascii="Segoe UI" w:hAnsi="Segoe UI" w:cs="Segoe UI"/>
          <w:sz w:val="20"/>
        </w:rPr>
        <w:t xml:space="preserve"> i</w:t>
      </w:r>
      <w:r w:rsidRPr="007D54B0">
        <w:rPr>
          <w:rFonts w:ascii="Segoe UI" w:hAnsi="Segoe UI" w:cs="Segoe UI"/>
          <w:sz w:val="20"/>
        </w:rPr>
        <w:t xml:space="preserve">nternal </w:t>
      </w:r>
      <w:r>
        <w:rPr>
          <w:rFonts w:ascii="Segoe UI" w:hAnsi="Segoe UI" w:cs="Segoe UI"/>
          <w:sz w:val="20"/>
        </w:rPr>
        <w:t>audit</w:t>
      </w:r>
      <w:r w:rsidRPr="007D54B0">
        <w:rPr>
          <w:rFonts w:ascii="Segoe UI" w:hAnsi="Segoe UI" w:cs="Segoe UI"/>
          <w:sz w:val="20"/>
        </w:rPr>
        <w:t xml:space="preserve"> </w:t>
      </w:r>
      <w:r>
        <w:rPr>
          <w:rFonts w:ascii="Segoe UI" w:hAnsi="Segoe UI" w:cs="Segoe UI"/>
          <w:sz w:val="20"/>
        </w:rPr>
        <w:t>c</w:t>
      </w:r>
      <w:r w:rsidRPr="007D54B0">
        <w:rPr>
          <w:rFonts w:ascii="Segoe UI" w:hAnsi="Segoe UI" w:cs="Segoe UI"/>
          <w:sz w:val="20"/>
        </w:rPr>
        <w:t>harte</w:t>
      </w:r>
      <w:r>
        <w:rPr>
          <w:rFonts w:ascii="Segoe UI" w:hAnsi="Segoe UI" w:cs="Segoe UI"/>
          <w:sz w:val="20"/>
        </w:rPr>
        <w:t>r is appropriate and whether the</w:t>
      </w:r>
      <w:r w:rsidRPr="007D54B0">
        <w:rPr>
          <w:rFonts w:ascii="Segoe UI" w:hAnsi="Segoe UI" w:cs="Segoe UI"/>
          <w:sz w:val="20"/>
        </w:rPr>
        <w:t xml:space="preserve"> internal </w:t>
      </w:r>
      <w:r>
        <w:rPr>
          <w:rFonts w:ascii="Segoe UI" w:hAnsi="Segoe UI" w:cs="Segoe UI"/>
          <w:sz w:val="20"/>
        </w:rPr>
        <w:t>audit</w:t>
      </w:r>
      <w:r w:rsidRPr="007D54B0">
        <w:rPr>
          <w:rFonts w:ascii="Segoe UI" w:hAnsi="Segoe UI" w:cs="Segoe UI"/>
          <w:sz w:val="20"/>
        </w:rPr>
        <w:t xml:space="preserve"> policies and procedures</w:t>
      </w:r>
      <w:r>
        <w:rPr>
          <w:rFonts w:ascii="Segoe UI" w:hAnsi="Segoe UI" w:cs="Segoe UI"/>
          <w:sz w:val="20"/>
        </w:rPr>
        <w:t xml:space="preserve"> and audit/risk methodologies used by the </w:t>
      </w:r>
      <w:r w:rsidRPr="00FA1EA7">
        <w:rPr>
          <w:rFonts w:ascii="Segoe UI" w:hAnsi="Segoe UI" w:cs="Segoe UI"/>
          <w:color w:val="2E74B5" w:themeColor="accent5" w:themeShade="BF"/>
          <w:sz w:val="20"/>
        </w:rPr>
        <w:t>[council/joint organisation]</w:t>
      </w:r>
      <w:r>
        <w:rPr>
          <w:rFonts w:ascii="Segoe UI" w:hAnsi="Segoe UI" w:cs="Segoe UI"/>
          <w:sz w:val="20"/>
        </w:rPr>
        <w:t xml:space="preserve"> are suitable</w:t>
      </w:r>
    </w:p>
    <w:p w14:paraId="22D6C917" w14:textId="77777777" w:rsidR="00C212B4" w:rsidRPr="007D54B0" w:rsidRDefault="00C212B4" w:rsidP="00C212B4">
      <w:pPr>
        <w:pStyle w:val="ListParagraph"/>
        <w:numPr>
          <w:ilvl w:val="1"/>
          <w:numId w:val="22"/>
        </w:numPr>
        <w:spacing w:after="60" w:line="240" w:lineRule="auto"/>
        <w:ind w:left="745" w:hanging="284"/>
        <w:rPr>
          <w:rFonts w:ascii="Segoe UI" w:hAnsi="Segoe UI" w:cs="Segoe UI"/>
          <w:color w:val="auto"/>
          <w:sz w:val="20"/>
        </w:rPr>
      </w:pPr>
      <w:r>
        <w:rPr>
          <w:rFonts w:ascii="Segoe UI" w:hAnsi="Segoe UI" w:cs="Segoe UI"/>
          <w:sz w:val="20"/>
        </w:rPr>
        <w:t xml:space="preserve">of the strategic four-year work plan and annual work plan of internal audits to be undertaken by the </w:t>
      </w:r>
      <w:r w:rsidRPr="00FA1EA7">
        <w:rPr>
          <w:rFonts w:ascii="Segoe UI" w:hAnsi="Segoe UI" w:cs="Segoe UI"/>
          <w:color w:val="2E74B5" w:themeColor="accent5" w:themeShade="BF"/>
          <w:sz w:val="20"/>
        </w:rPr>
        <w:t>[council</w:t>
      </w:r>
      <w:r>
        <w:rPr>
          <w:rFonts w:ascii="Segoe UI" w:hAnsi="Segoe UI" w:cs="Segoe UI"/>
          <w:color w:val="2E74B5" w:themeColor="accent5" w:themeShade="BF"/>
          <w:sz w:val="20"/>
        </w:rPr>
        <w:t>’s</w:t>
      </w:r>
      <w:r w:rsidRPr="00FA1EA7">
        <w:rPr>
          <w:rFonts w:ascii="Segoe UI" w:hAnsi="Segoe UI" w:cs="Segoe UI"/>
          <w:color w:val="2E74B5" w:themeColor="accent5" w:themeShade="BF"/>
          <w:sz w:val="20"/>
        </w:rPr>
        <w:t>/joint organisation</w:t>
      </w:r>
      <w:r>
        <w:rPr>
          <w:rFonts w:ascii="Segoe UI" w:hAnsi="Segoe UI" w:cs="Segoe UI"/>
          <w:color w:val="2E74B5" w:themeColor="accent5" w:themeShade="BF"/>
          <w:sz w:val="20"/>
        </w:rPr>
        <w:t>’s</w:t>
      </w:r>
      <w:r w:rsidRPr="00FA1EA7">
        <w:rPr>
          <w:rFonts w:ascii="Segoe UI" w:hAnsi="Segoe UI" w:cs="Segoe UI"/>
          <w:color w:val="2E74B5" w:themeColor="accent5" w:themeShade="BF"/>
          <w:sz w:val="20"/>
        </w:rPr>
        <w:t>]</w:t>
      </w:r>
      <w:r>
        <w:rPr>
          <w:rFonts w:ascii="Segoe UI" w:hAnsi="Segoe UI" w:cs="Segoe UI"/>
          <w:sz w:val="20"/>
        </w:rPr>
        <w:t xml:space="preserve"> internal audit function</w:t>
      </w:r>
    </w:p>
    <w:p w14:paraId="24ED3CE4" w14:textId="77777777" w:rsidR="00C212B4" w:rsidRPr="007D54B0" w:rsidRDefault="00C212B4" w:rsidP="00C212B4">
      <w:pPr>
        <w:pStyle w:val="ListParagraph"/>
        <w:numPr>
          <w:ilvl w:val="1"/>
          <w:numId w:val="22"/>
        </w:numPr>
        <w:spacing w:after="60" w:line="240" w:lineRule="auto"/>
        <w:ind w:left="745" w:hanging="284"/>
        <w:rPr>
          <w:rFonts w:ascii="Segoe UI" w:hAnsi="Segoe UI" w:cs="Segoe UI"/>
          <w:color w:val="auto"/>
          <w:sz w:val="20"/>
        </w:rPr>
      </w:pPr>
      <w:r>
        <w:rPr>
          <w:rFonts w:ascii="Segoe UI" w:hAnsi="Segoe UI" w:cs="Segoe UI"/>
          <w:sz w:val="20"/>
        </w:rPr>
        <w:t xml:space="preserve">if the </w:t>
      </w:r>
      <w:r w:rsidRPr="00FA1EA7">
        <w:rPr>
          <w:rFonts w:ascii="Segoe UI" w:hAnsi="Segoe UI" w:cs="Segoe UI"/>
          <w:color w:val="2E74B5" w:themeColor="accent5" w:themeShade="BF"/>
          <w:sz w:val="20"/>
        </w:rPr>
        <w:t>[council</w:t>
      </w:r>
      <w:r>
        <w:rPr>
          <w:rFonts w:ascii="Segoe UI" w:hAnsi="Segoe UI" w:cs="Segoe UI"/>
          <w:color w:val="2E74B5" w:themeColor="accent5" w:themeShade="BF"/>
          <w:sz w:val="20"/>
        </w:rPr>
        <w:t>’s</w:t>
      </w:r>
      <w:r w:rsidRPr="00FA1EA7">
        <w:rPr>
          <w:rFonts w:ascii="Segoe UI" w:hAnsi="Segoe UI" w:cs="Segoe UI"/>
          <w:color w:val="2E74B5" w:themeColor="accent5" w:themeShade="BF"/>
          <w:sz w:val="20"/>
        </w:rPr>
        <w:t>/joint organisation</w:t>
      </w:r>
      <w:r>
        <w:rPr>
          <w:rFonts w:ascii="Segoe UI" w:hAnsi="Segoe UI" w:cs="Segoe UI"/>
          <w:color w:val="2E74B5" w:themeColor="accent5" w:themeShade="BF"/>
          <w:sz w:val="20"/>
        </w:rPr>
        <w:t>’s</w:t>
      </w:r>
      <w:r w:rsidRPr="00FA1EA7">
        <w:rPr>
          <w:rFonts w:ascii="Segoe UI" w:hAnsi="Segoe UI" w:cs="Segoe UI"/>
          <w:color w:val="2E74B5" w:themeColor="accent5" w:themeShade="BF"/>
          <w:sz w:val="20"/>
        </w:rPr>
        <w:t>]</w:t>
      </w:r>
      <w:r>
        <w:rPr>
          <w:rFonts w:ascii="Segoe UI" w:hAnsi="Segoe UI" w:cs="Segoe UI"/>
          <w:sz w:val="20"/>
        </w:rPr>
        <w:t xml:space="preserve"> </w:t>
      </w:r>
      <w:r w:rsidRPr="007D54B0">
        <w:rPr>
          <w:rFonts w:ascii="Segoe UI" w:hAnsi="Segoe UI" w:cs="Segoe UI"/>
          <w:sz w:val="20"/>
        </w:rPr>
        <w:t xml:space="preserve">internal </w:t>
      </w:r>
      <w:r>
        <w:rPr>
          <w:rFonts w:ascii="Segoe UI" w:hAnsi="Segoe UI" w:cs="Segoe UI"/>
          <w:sz w:val="20"/>
        </w:rPr>
        <w:t>audit</w:t>
      </w:r>
      <w:r w:rsidRPr="007D54B0">
        <w:rPr>
          <w:rFonts w:ascii="Segoe UI" w:hAnsi="Segoe UI" w:cs="Segoe UI"/>
          <w:sz w:val="20"/>
        </w:rPr>
        <w:t xml:space="preserve"> activities</w:t>
      </w:r>
      <w:r>
        <w:rPr>
          <w:rFonts w:ascii="Segoe UI" w:hAnsi="Segoe UI" w:cs="Segoe UI"/>
          <w:sz w:val="20"/>
        </w:rPr>
        <w:t xml:space="preserve"> are effective, including the performance</w:t>
      </w:r>
      <w:r w:rsidRPr="007D54B0">
        <w:rPr>
          <w:rFonts w:ascii="Segoe UI" w:hAnsi="Segoe UI" w:cs="Segoe UI"/>
          <w:sz w:val="20"/>
        </w:rPr>
        <w:t xml:space="preserve"> of the </w:t>
      </w:r>
      <w:r>
        <w:rPr>
          <w:rFonts w:ascii="Segoe UI" w:hAnsi="Segoe UI" w:cs="Segoe UI"/>
          <w:sz w:val="20"/>
        </w:rPr>
        <w:t>head of the internal audit function</w:t>
      </w:r>
      <w:r w:rsidRPr="007D54B0">
        <w:rPr>
          <w:rFonts w:ascii="Segoe UI" w:hAnsi="Segoe UI" w:cs="Segoe UI"/>
          <w:sz w:val="20"/>
        </w:rPr>
        <w:t xml:space="preserve"> and </w:t>
      </w:r>
      <w:r>
        <w:rPr>
          <w:rFonts w:ascii="Segoe UI" w:hAnsi="Segoe UI" w:cs="Segoe UI"/>
          <w:sz w:val="20"/>
        </w:rPr>
        <w:t xml:space="preserve">the </w:t>
      </w:r>
      <w:r w:rsidRPr="007D54B0">
        <w:rPr>
          <w:rFonts w:ascii="Segoe UI" w:hAnsi="Segoe UI" w:cs="Segoe UI"/>
          <w:sz w:val="20"/>
        </w:rPr>
        <w:t xml:space="preserve">internal </w:t>
      </w:r>
      <w:r>
        <w:rPr>
          <w:rFonts w:ascii="Segoe UI" w:hAnsi="Segoe UI" w:cs="Segoe UI"/>
          <w:sz w:val="20"/>
        </w:rPr>
        <w:t>audit</w:t>
      </w:r>
      <w:r w:rsidRPr="007D54B0">
        <w:rPr>
          <w:rFonts w:ascii="Segoe UI" w:hAnsi="Segoe UI" w:cs="Segoe UI"/>
          <w:sz w:val="20"/>
        </w:rPr>
        <w:t xml:space="preserve"> function</w:t>
      </w:r>
      <w:r>
        <w:rPr>
          <w:rFonts w:ascii="Segoe UI" w:hAnsi="Segoe UI" w:cs="Segoe UI"/>
          <w:sz w:val="20"/>
        </w:rPr>
        <w:t xml:space="preserve"> </w:t>
      </w:r>
    </w:p>
    <w:p w14:paraId="3C45BFE2" w14:textId="77777777" w:rsidR="00C212B4" w:rsidRPr="004849FA" w:rsidRDefault="00C212B4" w:rsidP="00C212B4">
      <w:pPr>
        <w:pStyle w:val="ListParagraph"/>
        <w:numPr>
          <w:ilvl w:val="1"/>
          <w:numId w:val="22"/>
        </w:numPr>
        <w:spacing w:after="60" w:line="240" w:lineRule="auto"/>
        <w:ind w:left="745" w:hanging="284"/>
        <w:rPr>
          <w:rFonts w:ascii="Segoe UI" w:hAnsi="Segoe UI" w:cs="Segoe UI"/>
          <w:color w:val="auto"/>
          <w:sz w:val="20"/>
        </w:rPr>
      </w:pPr>
      <w:r>
        <w:rPr>
          <w:rFonts w:ascii="Segoe UI" w:hAnsi="Segoe UI" w:cs="Segoe UI"/>
          <w:sz w:val="20"/>
        </w:rPr>
        <w:t>of the findings and recommendations of internal audits conducted, and corrective actions needed to address issues raised</w:t>
      </w:r>
    </w:p>
    <w:p w14:paraId="5ADF1EC3" w14:textId="77777777" w:rsidR="00C212B4" w:rsidRPr="00E969B9" w:rsidRDefault="00C212B4" w:rsidP="00C212B4">
      <w:pPr>
        <w:pStyle w:val="ListParagraph"/>
        <w:numPr>
          <w:ilvl w:val="1"/>
          <w:numId w:val="22"/>
        </w:numPr>
        <w:spacing w:after="60" w:line="240" w:lineRule="auto"/>
        <w:ind w:left="745" w:hanging="284"/>
        <w:rPr>
          <w:rFonts w:ascii="Segoe UI" w:hAnsi="Segoe UI" w:cs="Segoe UI"/>
          <w:color w:val="auto"/>
          <w:sz w:val="20"/>
        </w:rPr>
      </w:pPr>
      <w:r>
        <w:rPr>
          <w:rFonts w:ascii="Segoe UI" w:hAnsi="Segoe UI" w:cs="Segoe UI"/>
          <w:sz w:val="20"/>
        </w:rPr>
        <w:t xml:space="preserve">of the implementation by the </w:t>
      </w:r>
      <w:r w:rsidRPr="00FA1EA7">
        <w:rPr>
          <w:rFonts w:ascii="Segoe UI" w:hAnsi="Segoe UI" w:cs="Segoe UI"/>
          <w:color w:val="2E74B5" w:themeColor="accent5" w:themeShade="BF"/>
          <w:sz w:val="20"/>
        </w:rPr>
        <w:t>[council/joint organisation]</w:t>
      </w:r>
      <w:r>
        <w:rPr>
          <w:rFonts w:ascii="Segoe UI" w:hAnsi="Segoe UI" w:cs="Segoe UI"/>
          <w:sz w:val="20"/>
        </w:rPr>
        <w:t xml:space="preserve"> of these corrective actions</w:t>
      </w:r>
    </w:p>
    <w:p w14:paraId="3CABFAA1" w14:textId="77777777" w:rsidR="00C212B4" w:rsidRPr="00B46786" w:rsidRDefault="00C212B4" w:rsidP="00C212B4">
      <w:pPr>
        <w:pStyle w:val="ListParagraph"/>
        <w:numPr>
          <w:ilvl w:val="1"/>
          <w:numId w:val="22"/>
        </w:numPr>
        <w:spacing w:after="60" w:line="240" w:lineRule="auto"/>
        <w:ind w:left="745" w:hanging="284"/>
        <w:rPr>
          <w:rFonts w:ascii="Segoe UI" w:hAnsi="Segoe UI" w:cs="Segoe UI"/>
          <w:color w:val="auto"/>
          <w:sz w:val="20"/>
        </w:rPr>
      </w:pPr>
      <w:r>
        <w:rPr>
          <w:rFonts w:ascii="Segoe UI" w:hAnsi="Segoe UI" w:cs="Segoe UI"/>
          <w:sz w:val="20"/>
        </w:rPr>
        <w:t>on the appointment of the head of the internal audit function and external providers, and</w:t>
      </w:r>
    </w:p>
    <w:p w14:paraId="2CBAB986" w14:textId="77777777" w:rsidR="00C212B4" w:rsidRPr="0076209C" w:rsidRDefault="00C212B4" w:rsidP="00C212B4">
      <w:pPr>
        <w:pStyle w:val="ListParagraph"/>
        <w:numPr>
          <w:ilvl w:val="1"/>
          <w:numId w:val="22"/>
        </w:numPr>
        <w:spacing w:after="240" w:line="240" w:lineRule="auto"/>
        <w:ind w:left="743" w:hanging="284"/>
        <w:rPr>
          <w:rFonts w:ascii="Segoe UI" w:hAnsi="Segoe UI" w:cs="Segoe UI"/>
          <w:color w:val="auto"/>
          <w:sz w:val="20"/>
        </w:rPr>
      </w:pPr>
      <w:r>
        <w:rPr>
          <w:rFonts w:ascii="Segoe UI" w:hAnsi="Segoe UI" w:cs="Segoe UI"/>
          <w:sz w:val="20"/>
        </w:rPr>
        <w:t>if the internal audit function is structured appropriately and has sufficient skills and expertise to meet its responsibilities</w:t>
      </w:r>
    </w:p>
    <w:p w14:paraId="126C04A7" w14:textId="77777777" w:rsidR="00C212B4" w:rsidRPr="00523B4A" w:rsidRDefault="00C212B4" w:rsidP="00C212B4">
      <w:pPr>
        <w:spacing w:before="240" w:after="240"/>
        <w:rPr>
          <w:rFonts w:ascii="Segoe UI" w:hAnsi="Segoe UI" w:cs="Segoe UI"/>
          <w:b/>
          <w:bCs/>
        </w:rPr>
      </w:pPr>
      <w:r w:rsidRPr="00523B4A">
        <w:rPr>
          <w:rFonts w:ascii="Segoe UI" w:hAnsi="Segoe UI" w:cs="Segoe UI"/>
          <w:b/>
          <w:bCs/>
        </w:rPr>
        <w:t>External audit</w:t>
      </w:r>
    </w:p>
    <w:p w14:paraId="54FB2C45" w14:textId="77777777" w:rsidR="00C212B4" w:rsidRPr="004849FA" w:rsidRDefault="00C212B4" w:rsidP="00C212B4">
      <w:pPr>
        <w:pStyle w:val="Default"/>
        <w:numPr>
          <w:ilvl w:val="0"/>
          <w:numId w:val="22"/>
        </w:numPr>
        <w:spacing w:after="40"/>
        <w:rPr>
          <w:rFonts w:ascii="Segoe UI" w:hAnsi="Segoe UI" w:cs="Segoe UI"/>
          <w:b/>
          <w:bCs/>
        </w:rPr>
      </w:pPr>
      <w:r>
        <w:rPr>
          <w:rFonts w:ascii="Segoe UI" w:hAnsi="Segoe UI" w:cs="Segoe UI"/>
          <w:color w:val="auto"/>
          <w:sz w:val="20"/>
        </w:rPr>
        <w:t>A</w:t>
      </w:r>
      <w:r w:rsidRPr="007E0BDD">
        <w:rPr>
          <w:rFonts w:ascii="Segoe UI" w:hAnsi="Segoe UI" w:cs="Segoe UI"/>
          <w:color w:val="auto"/>
          <w:sz w:val="20"/>
        </w:rPr>
        <w:t>ct as a forum for communication between the</w:t>
      </w:r>
      <w:r>
        <w:rPr>
          <w:rFonts w:ascii="Segoe UI" w:hAnsi="Segoe UI" w:cs="Segoe UI"/>
          <w:color w:val="2E74B5" w:themeColor="accent5" w:themeShade="BF"/>
          <w:sz w:val="20"/>
        </w:rPr>
        <w:t xml:space="preserve"> </w:t>
      </w:r>
      <w:r w:rsidRPr="00EA6C06">
        <w:rPr>
          <w:rFonts w:ascii="Segoe UI" w:hAnsi="Segoe UI" w:cs="Segoe UI"/>
          <w:color w:val="auto"/>
          <w:sz w:val="20"/>
        </w:rPr>
        <w:t>governing body</w:t>
      </w:r>
      <w:r w:rsidRPr="007E0BDD">
        <w:rPr>
          <w:rFonts w:ascii="Segoe UI" w:hAnsi="Segoe UI" w:cs="Segoe UI"/>
          <w:color w:val="auto"/>
          <w:sz w:val="20"/>
        </w:rPr>
        <w:t xml:space="preserve">, </w:t>
      </w:r>
      <w:r w:rsidRPr="00B5774E">
        <w:rPr>
          <w:rFonts w:ascii="Segoe UI" w:hAnsi="Segoe UI" w:cs="Segoe UI"/>
          <w:color w:val="2E74B5" w:themeColor="accent5" w:themeShade="BF"/>
          <w:sz w:val="20"/>
        </w:rPr>
        <w:t>[general manager/executive officer]</w:t>
      </w:r>
      <w:r w:rsidRPr="007E0BDD">
        <w:rPr>
          <w:rFonts w:ascii="Segoe UI" w:hAnsi="Segoe UI" w:cs="Segoe UI"/>
          <w:color w:val="auto"/>
          <w:sz w:val="20"/>
        </w:rPr>
        <w:t xml:space="preserve">, senior management, the internal </w:t>
      </w:r>
      <w:r>
        <w:rPr>
          <w:rFonts w:ascii="Segoe UI" w:hAnsi="Segoe UI" w:cs="Segoe UI"/>
          <w:color w:val="auto"/>
          <w:sz w:val="20"/>
        </w:rPr>
        <w:t>audit</w:t>
      </w:r>
      <w:r w:rsidRPr="007E0BDD">
        <w:rPr>
          <w:rFonts w:ascii="Segoe UI" w:hAnsi="Segoe UI" w:cs="Segoe UI"/>
          <w:color w:val="auto"/>
          <w:sz w:val="20"/>
        </w:rPr>
        <w:t xml:space="preserve"> function and external </w:t>
      </w:r>
      <w:r>
        <w:rPr>
          <w:rFonts w:ascii="Segoe UI" w:hAnsi="Segoe UI" w:cs="Segoe UI"/>
          <w:color w:val="auto"/>
          <w:sz w:val="20"/>
        </w:rPr>
        <w:t>audit</w:t>
      </w:r>
    </w:p>
    <w:p w14:paraId="42DE3659" w14:textId="77777777" w:rsidR="00C212B4" w:rsidRPr="00CC1773" w:rsidRDefault="00C212B4" w:rsidP="00C212B4">
      <w:pPr>
        <w:pStyle w:val="Default"/>
        <w:numPr>
          <w:ilvl w:val="0"/>
          <w:numId w:val="22"/>
        </w:numPr>
        <w:spacing w:after="40"/>
        <w:rPr>
          <w:rFonts w:ascii="Segoe UI" w:hAnsi="Segoe UI" w:cs="Segoe UI"/>
          <w:b/>
          <w:bCs/>
        </w:rPr>
      </w:pPr>
      <w:r>
        <w:rPr>
          <w:rFonts w:ascii="Segoe UI" w:hAnsi="Segoe UI" w:cs="Segoe UI"/>
          <w:color w:val="auto"/>
          <w:sz w:val="20"/>
        </w:rPr>
        <w:t xml:space="preserve">Coordinate as far as is practicable, the work programs of internal audit and external audit </w:t>
      </w:r>
    </w:p>
    <w:p w14:paraId="61D7C1A8" w14:textId="77777777" w:rsidR="00C212B4" w:rsidRDefault="00C212B4" w:rsidP="00C212B4">
      <w:pPr>
        <w:pStyle w:val="Default"/>
        <w:numPr>
          <w:ilvl w:val="0"/>
          <w:numId w:val="22"/>
        </w:numPr>
        <w:spacing w:after="40"/>
        <w:rPr>
          <w:rFonts w:ascii="Segoe UI" w:hAnsi="Segoe UI" w:cs="Segoe UI"/>
          <w:sz w:val="20"/>
          <w:szCs w:val="20"/>
        </w:rPr>
      </w:pPr>
      <w:r w:rsidRPr="00CC1773">
        <w:rPr>
          <w:rFonts w:ascii="Segoe UI" w:hAnsi="Segoe UI" w:cs="Segoe UI"/>
          <w:sz w:val="20"/>
          <w:szCs w:val="20"/>
        </w:rPr>
        <w:t xml:space="preserve">Provide input and </w:t>
      </w:r>
      <w:r>
        <w:rPr>
          <w:rFonts w:ascii="Segoe UI" w:hAnsi="Segoe UI" w:cs="Segoe UI"/>
          <w:sz w:val="20"/>
          <w:szCs w:val="20"/>
        </w:rPr>
        <w:t>feedback on the financial statement and performance audit coverage proposed by external audit and provide feedback on the audit services provided</w:t>
      </w:r>
    </w:p>
    <w:p w14:paraId="2D2D3541" w14:textId="77777777" w:rsidR="00C212B4" w:rsidRDefault="00C212B4" w:rsidP="00C212B4">
      <w:pPr>
        <w:pStyle w:val="Default"/>
        <w:numPr>
          <w:ilvl w:val="0"/>
          <w:numId w:val="22"/>
        </w:numPr>
        <w:spacing w:after="40"/>
        <w:rPr>
          <w:rFonts w:ascii="Segoe UI" w:hAnsi="Segoe UI" w:cs="Segoe UI"/>
          <w:sz w:val="20"/>
          <w:szCs w:val="20"/>
        </w:rPr>
      </w:pPr>
      <w:r>
        <w:rPr>
          <w:rFonts w:ascii="Segoe UI" w:hAnsi="Segoe UI" w:cs="Segoe UI"/>
          <w:sz w:val="20"/>
          <w:szCs w:val="20"/>
        </w:rPr>
        <w:t>Review all external plans and reports in respect of planned or completed audits and monitor council’s implementation of audit recommendations</w:t>
      </w:r>
    </w:p>
    <w:p w14:paraId="3A60D5AE" w14:textId="77777777" w:rsidR="00C212B4" w:rsidRDefault="00C212B4" w:rsidP="00C212B4">
      <w:pPr>
        <w:pStyle w:val="Default"/>
        <w:numPr>
          <w:ilvl w:val="0"/>
          <w:numId w:val="22"/>
        </w:numPr>
        <w:spacing w:after="40"/>
        <w:rPr>
          <w:rFonts w:ascii="Segoe UI" w:hAnsi="Segoe UI" w:cs="Segoe UI"/>
          <w:sz w:val="20"/>
          <w:szCs w:val="20"/>
        </w:rPr>
      </w:pPr>
      <w:r>
        <w:rPr>
          <w:rFonts w:ascii="Segoe UI" w:hAnsi="Segoe UI" w:cs="Segoe UI"/>
          <w:sz w:val="20"/>
          <w:szCs w:val="20"/>
        </w:rPr>
        <w:lastRenderedPageBreak/>
        <w:t>Provide advice to the</w:t>
      </w:r>
      <w:r>
        <w:rPr>
          <w:rFonts w:ascii="Segoe UI" w:hAnsi="Segoe UI" w:cs="Segoe UI"/>
          <w:color w:val="2E74B5" w:themeColor="accent5" w:themeShade="BF"/>
          <w:sz w:val="20"/>
          <w:szCs w:val="20"/>
        </w:rPr>
        <w:t xml:space="preserve"> </w:t>
      </w:r>
      <w:r w:rsidRPr="00EA6C06">
        <w:rPr>
          <w:rFonts w:ascii="Segoe UI" w:hAnsi="Segoe UI" w:cs="Segoe UI"/>
          <w:sz w:val="20"/>
          <w:szCs w:val="20"/>
        </w:rPr>
        <w:t>governing body</w:t>
      </w:r>
      <w:r w:rsidRPr="00727D88">
        <w:rPr>
          <w:rFonts w:ascii="Segoe UI" w:hAnsi="Segoe UI" w:cs="Segoe UI"/>
          <w:color w:val="2E74B5" w:themeColor="accent5" w:themeShade="BF"/>
          <w:sz w:val="20"/>
          <w:szCs w:val="20"/>
        </w:rPr>
        <w:t xml:space="preserve"> </w:t>
      </w:r>
      <w:r>
        <w:rPr>
          <w:rFonts w:ascii="Segoe UI" w:hAnsi="Segoe UI" w:cs="Segoe UI"/>
          <w:sz w:val="20"/>
          <w:szCs w:val="20"/>
        </w:rPr>
        <w:t xml:space="preserve">and/or </w:t>
      </w:r>
      <w:r w:rsidRPr="00727D88">
        <w:rPr>
          <w:rFonts w:ascii="Segoe UI" w:hAnsi="Segoe UI" w:cs="Segoe UI"/>
          <w:color w:val="2E74B5" w:themeColor="accent5" w:themeShade="BF"/>
          <w:sz w:val="20"/>
          <w:szCs w:val="20"/>
        </w:rPr>
        <w:t xml:space="preserve">[general manager/executive officer] </w:t>
      </w:r>
      <w:r>
        <w:rPr>
          <w:rFonts w:ascii="Segoe UI" w:hAnsi="Segoe UI" w:cs="Segoe UI"/>
          <w:sz w:val="20"/>
          <w:szCs w:val="20"/>
        </w:rPr>
        <w:t>on action taken on significant issues raised in relevant external audit reports and better practice guides</w:t>
      </w:r>
    </w:p>
    <w:p w14:paraId="2FF25099" w14:textId="77777777" w:rsidR="00C212B4" w:rsidRPr="004D63D1" w:rsidRDefault="00C212B4" w:rsidP="00C212B4">
      <w:pPr>
        <w:keepNext/>
        <w:spacing w:before="240" w:after="240"/>
        <w:rPr>
          <w:rFonts w:ascii="Segoe UI" w:hAnsi="Segoe UI" w:cs="Segoe UI"/>
          <w:b/>
          <w:bCs/>
          <w:color w:val="009999"/>
          <w:sz w:val="32"/>
          <w:szCs w:val="32"/>
        </w:rPr>
      </w:pPr>
      <w:r w:rsidRPr="004D63D1">
        <w:rPr>
          <w:rFonts w:ascii="Segoe UI" w:hAnsi="Segoe UI" w:cs="Segoe UI"/>
          <w:b/>
          <w:bCs/>
          <w:color w:val="009999"/>
          <w:sz w:val="32"/>
          <w:szCs w:val="32"/>
        </w:rPr>
        <w:t>Risk</w:t>
      </w:r>
    </w:p>
    <w:p w14:paraId="7E0AD5FE" w14:textId="77777777" w:rsidR="00C212B4" w:rsidRPr="00523B4A" w:rsidRDefault="00C212B4" w:rsidP="00C212B4">
      <w:pPr>
        <w:spacing w:before="240" w:after="240"/>
        <w:rPr>
          <w:rFonts w:ascii="Segoe UI" w:hAnsi="Segoe UI" w:cs="Segoe UI"/>
          <w:b/>
          <w:bCs/>
        </w:rPr>
      </w:pPr>
      <w:r w:rsidRPr="00523B4A">
        <w:rPr>
          <w:rFonts w:ascii="Segoe UI" w:hAnsi="Segoe UI" w:cs="Segoe UI"/>
          <w:b/>
          <w:bCs/>
        </w:rPr>
        <w:t>Risk management</w:t>
      </w:r>
    </w:p>
    <w:p w14:paraId="00C07E5E" w14:textId="77777777" w:rsidR="00C212B4" w:rsidRDefault="00C212B4" w:rsidP="00C212B4">
      <w:pPr>
        <w:pStyle w:val="OLGdotpoints"/>
        <w:spacing w:before="120" w:line="240" w:lineRule="auto"/>
        <w:rPr>
          <w:rFonts w:ascii="Segoe UI" w:hAnsi="Segoe UI" w:cs="Segoe UI"/>
          <w:color w:val="auto"/>
        </w:rPr>
      </w:pPr>
      <w:r>
        <w:rPr>
          <w:rFonts w:ascii="Segoe UI" w:hAnsi="Segoe UI" w:cs="Segoe UI"/>
          <w:color w:val="auto"/>
        </w:rPr>
        <w:t xml:space="preserve">Review and advise the </w:t>
      </w:r>
      <w:r w:rsidRPr="00FA1EA7">
        <w:rPr>
          <w:rFonts w:ascii="Segoe UI" w:hAnsi="Segoe UI" w:cs="Segoe UI"/>
          <w:color w:val="2E74B5" w:themeColor="accent5" w:themeShade="BF"/>
        </w:rPr>
        <w:t>[council/joint organisation]</w:t>
      </w:r>
      <w:r>
        <w:rPr>
          <w:rFonts w:ascii="Segoe UI" w:hAnsi="Segoe UI" w:cs="Segoe UI"/>
          <w:color w:val="auto"/>
        </w:rPr>
        <w:t>:</w:t>
      </w:r>
    </w:p>
    <w:p w14:paraId="73BC90D2" w14:textId="77777777" w:rsidR="00C212B4" w:rsidRDefault="00C212B4" w:rsidP="00C212B4">
      <w:pPr>
        <w:pStyle w:val="Default"/>
        <w:numPr>
          <w:ilvl w:val="0"/>
          <w:numId w:val="21"/>
        </w:numPr>
        <w:spacing w:after="60"/>
        <w:ind w:left="357" w:hanging="357"/>
        <w:rPr>
          <w:rFonts w:ascii="Segoe UI" w:hAnsi="Segoe UI" w:cs="Segoe UI"/>
          <w:color w:val="auto"/>
          <w:sz w:val="20"/>
          <w:szCs w:val="20"/>
        </w:rPr>
      </w:pPr>
      <w:r>
        <w:rPr>
          <w:rFonts w:ascii="Segoe UI" w:hAnsi="Segoe UI" w:cs="Segoe UI"/>
          <w:color w:val="auto"/>
          <w:sz w:val="20"/>
          <w:szCs w:val="20"/>
        </w:rPr>
        <w:t xml:space="preserve">if the </w:t>
      </w:r>
      <w:r w:rsidRPr="00FA1EA7">
        <w:rPr>
          <w:rFonts w:ascii="Segoe UI" w:hAnsi="Segoe UI" w:cs="Segoe UI"/>
          <w:color w:val="2E74B5" w:themeColor="accent5" w:themeShade="BF"/>
          <w:sz w:val="20"/>
          <w:szCs w:val="20"/>
        </w:rPr>
        <w:t xml:space="preserve">[council’s/joint organisation’s] </w:t>
      </w:r>
      <w:r>
        <w:rPr>
          <w:rFonts w:ascii="Segoe UI" w:hAnsi="Segoe UI" w:cs="Segoe UI"/>
          <w:color w:val="auto"/>
          <w:sz w:val="20"/>
          <w:szCs w:val="20"/>
        </w:rPr>
        <w:t>has in place a current and appropriate risk management framework that is consistent with the Australian risk management standard</w:t>
      </w:r>
    </w:p>
    <w:p w14:paraId="240CBCBB" w14:textId="77777777" w:rsidR="00C212B4" w:rsidRPr="00EA6192" w:rsidRDefault="00C212B4" w:rsidP="00C212B4">
      <w:pPr>
        <w:pStyle w:val="OLGdotpoints"/>
        <w:numPr>
          <w:ilvl w:val="0"/>
          <w:numId w:val="21"/>
        </w:numPr>
        <w:spacing w:before="0" w:line="240" w:lineRule="auto"/>
        <w:ind w:left="357" w:hanging="357"/>
        <w:rPr>
          <w:rFonts w:ascii="Segoe UI" w:hAnsi="Segoe UI" w:cs="Segoe UI"/>
          <w:color w:val="auto"/>
        </w:rPr>
      </w:pPr>
      <w:r>
        <w:rPr>
          <w:rFonts w:ascii="Segoe UI" w:hAnsi="Segoe UI" w:cs="Segoe UI"/>
        </w:rPr>
        <w:t xml:space="preserve">whether the </w:t>
      </w:r>
      <w:r w:rsidRPr="00FA1EA7">
        <w:rPr>
          <w:rFonts w:ascii="Segoe UI" w:hAnsi="Segoe UI" w:cs="Segoe UI"/>
          <w:color w:val="2E74B5" w:themeColor="accent5" w:themeShade="BF"/>
        </w:rPr>
        <w:t xml:space="preserve">[council/joint organisation] </w:t>
      </w:r>
      <w:r>
        <w:rPr>
          <w:rFonts w:ascii="Segoe UI" w:hAnsi="Segoe UI" w:cs="Segoe UI"/>
        </w:rPr>
        <w:t xml:space="preserve">is providing the resources necessary to successfully implement its risk management framework  </w:t>
      </w:r>
    </w:p>
    <w:p w14:paraId="17B11B4B" w14:textId="77777777" w:rsidR="00C212B4" w:rsidRDefault="00C212B4" w:rsidP="00C212B4">
      <w:pPr>
        <w:pStyle w:val="Default"/>
        <w:numPr>
          <w:ilvl w:val="0"/>
          <w:numId w:val="21"/>
        </w:numPr>
        <w:spacing w:after="60"/>
        <w:ind w:left="357" w:hanging="357"/>
        <w:rPr>
          <w:rFonts w:ascii="Segoe UI" w:hAnsi="Segoe UI" w:cs="Segoe UI"/>
          <w:color w:val="auto"/>
          <w:sz w:val="20"/>
          <w:szCs w:val="20"/>
        </w:rPr>
      </w:pPr>
      <w:r w:rsidRPr="006C593B">
        <w:rPr>
          <w:rFonts w:ascii="Segoe UI" w:hAnsi="Segoe UI" w:cs="Segoe UI"/>
          <w:color w:val="auto"/>
          <w:sz w:val="20"/>
          <w:szCs w:val="20"/>
        </w:rPr>
        <w:t xml:space="preserve">whether the </w:t>
      </w:r>
      <w:r w:rsidRPr="00FA1EA7">
        <w:rPr>
          <w:rFonts w:ascii="Segoe UI" w:hAnsi="Segoe UI" w:cs="Segoe UI"/>
          <w:color w:val="2E74B5" w:themeColor="accent5" w:themeShade="BF"/>
          <w:sz w:val="20"/>
          <w:szCs w:val="20"/>
        </w:rPr>
        <w:t xml:space="preserve">[council’s/joint organisation’s] </w:t>
      </w:r>
      <w:r w:rsidRPr="006C593B">
        <w:rPr>
          <w:rFonts w:ascii="Segoe UI" w:hAnsi="Segoe UI" w:cs="Segoe UI"/>
          <w:color w:val="auto"/>
          <w:sz w:val="20"/>
          <w:szCs w:val="20"/>
        </w:rPr>
        <w:t xml:space="preserve">risk management framework is adequate and effective for identifying and managing the risks the </w:t>
      </w:r>
      <w:r w:rsidRPr="00FA1EA7">
        <w:rPr>
          <w:rFonts w:ascii="Segoe UI" w:hAnsi="Segoe UI" w:cs="Segoe UI"/>
          <w:color w:val="2E74B5" w:themeColor="accent5" w:themeShade="BF"/>
          <w:sz w:val="20"/>
          <w:szCs w:val="20"/>
        </w:rPr>
        <w:t xml:space="preserve">[council/joint organisation] </w:t>
      </w:r>
      <w:r w:rsidRPr="006C593B">
        <w:rPr>
          <w:rFonts w:ascii="Segoe UI" w:hAnsi="Segoe UI" w:cs="Segoe UI"/>
          <w:color w:val="auto"/>
          <w:sz w:val="20"/>
          <w:szCs w:val="20"/>
        </w:rPr>
        <w:t>faces, including those associated</w:t>
      </w:r>
      <w:r>
        <w:rPr>
          <w:rFonts w:ascii="Segoe UI" w:hAnsi="Segoe UI" w:cs="Segoe UI"/>
          <w:color w:val="auto"/>
          <w:sz w:val="20"/>
          <w:szCs w:val="20"/>
        </w:rPr>
        <w:t xml:space="preserve"> with</w:t>
      </w:r>
      <w:r w:rsidRPr="006C593B">
        <w:rPr>
          <w:rFonts w:ascii="Segoe UI" w:hAnsi="Segoe UI" w:cs="Segoe UI"/>
          <w:color w:val="auto"/>
          <w:sz w:val="20"/>
          <w:szCs w:val="20"/>
        </w:rPr>
        <w:t xml:space="preserve"> individual projects, programs and other activities</w:t>
      </w:r>
    </w:p>
    <w:p w14:paraId="0070B90F" w14:textId="77777777" w:rsidR="00C212B4" w:rsidRDefault="00C212B4" w:rsidP="00C212B4">
      <w:pPr>
        <w:pStyle w:val="Default"/>
        <w:numPr>
          <w:ilvl w:val="0"/>
          <w:numId w:val="21"/>
        </w:numPr>
        <w:spacing w:after="60"/>
        <w:ind w:left="357" w:hanging="357"/>
        <w:rPr>
          <w:rFonts w:ascii="Segoe UI" w:hAnsi="Segoe UI" w:cs="Segoe UI"/>
          <w:color w:val="auto"/>
          <w:sz w:val="20"/>
          <w:szCs w:val="20"/>
        </w:rPr>
      </w:pPr>
      <w:r>
        <w:rPr>
          <w:rFonts w:ascii="Segoe UI" w:hAnsi="Segoe UI" w:cs="Segoe UI"/>
          <w:color w:val="auto"/>
          <w:sz w:val="20"/>
          <w:szCs w:val="20"/>
        </w:rPr>
        <w:t xml:space="preserve">if risk management is integrated across all levels of the </w:t>
      </w:r>
      <w:r w:rsidRPr="00FA1EA7">
        <w:rPr>
          <w:rFonts w:ascii="Segoe UI" w:hAnsi="Segoe UI" w:cs="Segoe UI"/>
          <w:color w:val="2E74B5" w:themeColor="accent5" w:themeShade="BF"/>
          <w:sz w:val="20"/>
          <w:szCs w:val="20"/>
        </w:rPr>
        <w:t>[counci</w:t>
      </w:r>
      <w:r>
        <w:rPr>
          <w:rFonts w:ascii="Segoe UI" w:hAnsi="Segoe UI" w:cs="Segoe UI"/>
          <w:color w:val="2E74B5" w:themeColor="accent5" w:themeShade="BF"/>
          <w:sz w:val="20"/>
          <w:szCs w:val="20"/>
        </w:rPr>
        <w:t>l</w:t>
      </w:r>
      <w:r w:rsidRPr="00FA1EA7">
        <w:rPr>
          <w:rFonts w:ascii="Segoe UI" w:hAnsi="Segoe UI" w:cs="Segoe UI"/>
          <w:color w:val="2E74B5" w:themeColor="accent5" w:themeShade="BF"/>
          <w:sz w:val="20"/>
          <w:szCs w:val="20"/>
        </w:rPr>
        <w:t xml:space="preserve">/joint organisation] </w:t>
      </w:r>
      <w:r>
        <w:rPr>
          <w:rFonts w:ascii="Segoe UI" w:hAnsi="Segoe UI" w:cs="Segoe UI"/>
          <w:color w:val="auto"/>
          <w:sz w:val="20"/>
          <w:szCs w:val="20"/>
        </w:rPr>
        <w:t>and across all processes, operations, services, decision-making, functions and reporting</w:t>
      </w:r>
    </w:p>
    <w:p w14:paraId="7F781963" w14:textId="77777777" w:rsidR="00C212B4" w:rsidRDefault="00C212B4" w:rsidP="00C212B4">
      <w:pPr>
        <w:pStyle w:val="Default"/>
        <w:numPr>
          <w:ilvl w:val="0"/>
          <w:numId w:val="21"/>
        </w:numPr>
        <w:spacing w:after="60"/>
        <w:ind w:left="357" w:hanging="357"/>
        <w:rPr>
          <w:rFonts w:ascii="Segoe UI" w:hAnsi="Segoe UI" w:cs="Segoe UI"/>
          <w:color w:val="auto"/>
          <w:sz w:val="20"/>
          <w:szCs w:val="20"/>
        </w:rPr>
      </w:pPr>
      <w:r>
        <w:rPr>
          <w:rFonts w:ascii="Segoe UI" w:hAnsi="Segoe UI" w:cs="Segoe UI"/>
          <w:color w:val="auto"/>
          <w:sz w:val="20"/>
          <w:szCs w:val="20"/>
        </w:rPr>
        <w:t xml:space="preserve">of the adequacy of risk reports and documentation, for example, the </w:t>
      </w:r>
      <w:r w:rsidRPr="00FA1EA7">
        <w:rPr>
          <w:rFonts w:ascii="Segoe UI" w:hAnsi="Segoe UI" w:cs="Segoe UI"/>
          <w:color w:val="2E74B5" w:themeColor="accent5" w:themeShade="BF"/>
          <w:sz w:val="20"/>
          <w:szCs w:val="20"/>
        </w:rPr>
        <w:t xml:space="preserve">[council’s/joint organisation’s] </w:t>
      </w:r>
      <w:r>
        <w:rPr>
          <w:rFonts w:ascii="Segoe UI" w:hAnsi="Segoe UI" w:cs="Segoe UI"/>
          <w:color w:val="auto"/>
          <w:sz w:val="20"/>
          <w:szCs w:val="20"/>
        </w:rPr>
        <w:t>risk register and risk profile</w:t>
      </w:r>
    </w:p>
    <w:p w14:paraId="3D72D9DC" w14:textId="77777777" w:rsidR="00C212B4" w:rsidRDefault="00C212B4" w:rsidP="00C212B4">
      <w:pPr>
        <w:pStyle w:val="Default"/>
        <w:numPr>
          <w:ilvl w:val="0"/>
          <w:numId w:val="21"/>
        </w:numPr>
        <w:spacing w:after="60"/>
        <w:ind w:left="357" w:hanging="357"/>
        <w:rPr>
          <w:rFonts w:ascii="Segoe UI" w:hAnsi="Segoe UI" w:cs="Segoe UI"/>
          <w:color w:val="auto"/>
          <w:sz w:val="20"/>
          <w:szCs w:val="20"/>
        </w:rPr>
      </w:pPr>
      <w:r>
        <w:rPr>
          <w:rFonts w:ascii="Segoe UI" w:hAnsi="Segoe UI" w:cs="Segoe UI"/>
          <w:color w:val="auto"/>
          <w:sz w:val="20"/>
          <w:szCs w:val="20"/>
        </w:rPr>
        <w:t xml:space="preserve">whether a sound approach has been followed in developing risk management plans for major projects or undertakings </w:t>
      </w:r>
    </w:p>
    <w:p w14:paraId="7A1CABB4" w14:textId="77777777" w:rsidR="00C212B4" w:rsidRDefault="00C212B4" w:rsidP="00C212B4">
      <w:pPr>
        <w:pStyle w:val="Default"/>
        <w:numPr>
          <w:ilvl w:val="0"/>
          <w:numId w:val="21"/>
        </w:numPr>
        <w:spacing w:after="60"/>
        <w:ind w:left="357" w:hanging="357"/>
        <w:rPr>
          <w:rFonts w:ascii="Segoe UI" w:hAnsi="Segoe UI" w:cs="Segoe UI"/>
          <w:color w:val="auto"/>
          <w:sz w:val="20"/>
          <w:szCs w:val="20"/>
        </w:rPr>
      </w:pPr>
      <w:r>
        <w:rPr>
          <w:rFonts w:ascii="Segoe UI" w:hAnsi="Segoe UI" w:cs="Segoe UI"/>
          <w:color w:val="auto"/>
          <w:sz w:val="20"/>
          <w:szCs w:val="20"/>
        </w:rPr>
        <w:t>whether appropriate policies and procedures are in place for the management and exercise of delegations</w:t>
      </w:r>
    </w:p>
    <w:p w14:paraId="38F40FFA" w14:textId="77777777" w:rsidR="00C212B4" w:rsidRDefault="00C212B4" w:rsidP="00C212B4">
      <w:pPr>
        <w:pStyle w:val="Default"/>
        <w:numPr>
          <w:ilvl w:val="0"/>
          <w:numId w:val="21"/>
        </w:numPr>
        <w:spacing w:after="60"/>
        <w:ind w:left="357" w:hanging="357"/>
        <w:rPr>
          <w:rFonts w:ascii="Segoe UI" w:hAnsi="Segoe UI" w:cs="Segoe UI"/>
          <w:color w:val="auto"/>
          <w:sz w:val="20"/>
          <w:szCs w:val="20"/>
        </w:rPr>
      </w:pPr>
      <w:r>
        <w:rPr>
          <w:rFonts w:ascii="Segoe UI" w:hAnsi="Segoe UI" w:cs="Segoe UI"/>
          <w:color w:val="auto"/>
          <w:sz w:val="20"/>
          <w:szCs w:val="20"/>
        </w:rPr>
        <w:t xml:space="preserve">if the </w:t>
      </w:r>
      <w:r w:rsidRPr="00FA1EA7">
        <w:rPr>
          <w:rFonts w:ascii="Segoe UI" w:hAnsi="Segoe UI" w:cs="Segoe UI"/>
          <w:color w:val="2E74B5" w:themeColor="accent5" w:themeShade="BF"/>
          <w:sz w:val="20"/>
          <w:szCs w:val="20"/>
        </w:rPr>
        <w:t>[counci</w:t>
      </w:r>
      <w:r>
        <w:rPr>
          <w:rFonts w:ascii="Segoe UI" w:hAnsi="Segoe UI" w:cs="Segoe UI"/>
          <w:color w:val="2E74B5" w:themeColor="accent5" w:themeShade="BF"/>
          <w:sz w:val="20"/>
          <w:szCs w:val="20"/>
        </w:rPr>
        <w:t>l</w:t>
      </w:r>
      <w:r w:rsidRPr="00FA1EA7">
        <w:rPr>
          <w:rFonts w:ascii="Segoe UI" w:hAnsi="Segoe UI" w:cs="Segoe UI"/>
          <w:color w:val="2E74B5" w:themeColor="accent5" w:themeShade="BF"/>
          <w:sz w:val="20"/>
          <w:szCs w:val="20"/>
        </w:rPr>
        <w:t xml:space="preserve">/joint organisation] </w:t>
      </w:r>
      <w:r>
        <w:rPr>
          <w:rFonts w:ascii="Segoe UI" w:hAnsi="Segoe UI" w:cs="Segoe UI"/>
          <w:color w:val="auto"/>
          <w:sz w:val="20"/>
          <w:szCs w:val="20"/>
        </w:rPr>
        <w:t>has taken steps to embed a culture which is committed to ethical and lawful behaviour</w:t>
      </w:r>
    </w:p>
    <w:p w14:paraId="0615BFC4" w14:textId="77777777" w:rsidR="00C212B4" w:rsidRDefault="00C212B4" w:rsidP="00C212B4">
      <w:pPr>
        <w:pStyle w:val="Default"/>
        <w:numPr>
          <w:ilvl w:val="0"/>
          <w:numId w:val="21"/>
        </w:numPr>
        <w:spacing w:after="60"/>
        <w:ind w:left="357" w:hanging="357"/>
        <w:rPr>
          <w:rFonts w:ascii="Segoe UI" w:hAnsi="Segoe UI" w:cs="Segoe UI"/>
          <w:color w:val="auto"/>
          <w:sz w:val="20"/>
          <w:szCs w:val="20"/>
        </w:rPr>
      </w:pPr>
      <w:r>
        <w:rPr>
          <w:rFonts w:ascii="Segoe UI" w:hAnsi="Segoe UI" w:cs="Segoe UI"/>
          <w:color w:val="auto"/>
          <w:sz w:val="20"/>
          <w:szCs w:val="20"/>
        </w:rPr>
        <w:t xml:space="preserve">if there is a positive risk culture within the </w:t>
      </w:r>
      <w:r w:rsidRPr="00FA1EA7">
        <w:rPr>
          <w:rFonts w:ascii="Segoe UI" w:hAnsi="Segoe UI" w:cs="Segoe UI"/>
          <w:color w:val="2E74B5" w:themeColor="accent5" w:themeShade="BF"/>
          <w:sz w:val="20"/>
          <w:szCs w:val="20"/>
        </w:rPr>
        <w:t xml:space="preserve">[council/joint organisation] </w:t>
      </w:r>
      <w:r>
        <w:rPr>
          <w:rFonts w:ascii="Segoe UI" w:hAnsi="Segoe UI" w:cs="Segoe UI"/>
          <w:color w:val="auto"/>
          <w:sz w:val="20"/>
          <w:szCs w:val="20"/>
        </w:rPr>
        <w:t>and strong leadership that supports effective risk management</w:t>
      </w:r>
    </w:p>
    <w:p w14:paraId="0B6A82CB" w14:textId="77777777" w:rsidR="00C212B4" w:rsidRDefault="00C212B4" w:rsidP="00C212B4">
      <w:pPr>
        <w:pStyle w:val="Default"/>
        <w:numPr>
          <w:ilvl w:val="0"/>
          <w:numId w:val="21"/>
        </w:numPr>
        <w:spacing w:after="60"/>
        <w:ind w:left="357" w:hanging="357"/>
        <w:rPr>
          <w:rFonts w:ascii="Segoe UI" w:hAnsi="Segoe UI" w:cs="Segoe UI"/>
          <w:color w:val="auto"/>
          <w:sz w:val="20"/>
          <w:szCs w:val="20"/>
        </w:rPr>
      </w:pPr>
      <w:r>
        <w:rPr>
          <w:rFonts w:ascii="Segoe UI" w:hAnsi="Segoe UI" w:cs="Segoe UI"/>
          <w:color w:val="auto"/>
          <w:sz w:val="20"/>
          <w:szCs w:val="20"/>
        </w:rPr>
        <w:t>of the adequacy of staff training and induction in risk management</w:t>
      </w:r>
    </w:p>
    <w:p w14:paraId="10286F41" w14:textId="77777777" w:rsidR="00C212B4" w:rsidRDefault="00C212B4" w:rsidP="00C212B4">
      <w:pPr>
        <w:pStyle w:val="Default"/>
        <w:numPr>
          <w:ilvl w:val="0"/>
          <w:numId w:val="21"/>
        </w:numPr>
        <w:spacing w:after="60"/>
        <w:ind w:left="357" w:hanging="357"/>
        <w:rPr>
          <w:rFonts w:ascii="Segoe UI" w:hAnsi="Segoe UI" w:cs="Segoe UI"/>
          <w:color w:val="auto"/>
          <w:sz w:val="20"/>
          <w:szCs w:val="20"/>
        </w:rPr>
      </w:pPr>
      <w:r>
        <w:rPr>
          <w:rFonts w:ascii="Segoe UI" w:hAnsi="Segoe UI" w:cs="Segoe UI"/>
          <w:color w:val="auto"/>
          <w:sz w:val="20"/>
          <w:szCs w:val="20"/>
        </w:rPr>
        <w:t xml:space="preserve">how the </w:t>
      </w:r>
      <w:r w:rsidRPr="00FA1EA7">
        <w:rPr>
          <w:rFonts w:ascii="Segoe UI" w:hAnsi="Segoe UI" w:cs="Segoe UI"/>
          <w:color w:val="2E74B5" w:themeColor="accent5" w:themeShade="BF"/>
          <w:sz w:val="20"/>
          <w:szCs w:val="20"/>
        </w:rPr>
        <w:t xml:space="preserve">[council’s/joint organisation’s] </w:t>
      </w:r>
      <w:r>
        <w:rPr>
          <w:rFonts w:ascii="Segoe UI" w:hAnsi="Segoe UI" w:cs="Segoe UI"/>
          <w:color w:val="auto"/>
          <w:sz w:val="20"/>
          <w:szCs w:val="20"/>
        </w:rPr>
        <w:t xml:space="preserve">risk management approach impacts on the </w:t>
      </w:r>
      <w:r w:rsidRPr="00FA1EA7">
        <w:rPr>
          <w:rFonts w:ascii="Segoe UI" w:hAnsi="Segoe UI" w:cs="Segoe UI"/>
          <w:color w:val="2E74B5" w:themeColor="accent5" w:themeShade="BF"/>
          <w:sz w:val="20"/>
          <w:szCs w:val="20"/>
        </w:rPr>
        <w:t xml:space="preserve">[council’s/joint organisation’s] </w:t>
      </w:r>
      <w:r>
        <w:rPr>
          <w:rFonts w:ascii="Segoe UI" w:hAnsi="Segoe UI" w:cs="Segoe UI"/>
          <w:color w:val="auto"/>
          <w:sz w:val="20"/>
          <w:szCs w:val="20"/>
        </w:rPr>
        <w:t>insurance arrangements</w:t>
      </w:r>
    </w:p>
    <w:p w14:paraId="7A40CB5B" w14:textId="77777777" w:rsidR="00C212B4" w:rsidRDefault="00C212B4" w:rsidP="00C212B4">
      <w:pPr>
        <w:pStyle w:val="Default"/>
        <w:numPr>
          <w:ilvl w:val="0"/>
          <w:numId w:val="21"/>
        </w:numPr>
        <w:spacing w:after="60"/>
        <w:ind w:left="357" w:hanging="357"/>
        <w:rPr>
          <w:rFonts w:ascii="Segoe UI" w:hAnsi="Segoe UI" w:cs="Segoe UI"/>
          <w:color w:val="auto"/>
          <w:sz w:val="20"/>
          <w:szCs w:val="20"/>
        </w:rPr>
      </w:pPr>
      <w:r>
        <w:rPr>
          <w:rFonts w:ascii="Segoe UI" w:hAnsi="Segoe UI" w:cs="Segoe UI"/>
          <w:color w:val="auto"/>
          <w:sz w:val="20"/>
          <w:szCs w:val="20"/>
        </w:rPr>
        <w:t xml:space="preserve">of the effectiveness of the </w:t>
      </w:r>
      <w:r w:rsidRPr="00FA1EA7">
        <w:rPr>
          <w:rFonts w:ascii="Segoe UI" w:hAnsi="Segoe UI" w:cs="Segoe UI"/>
          <w:color w:val="2E74B5" w:themeColor="accent5" w:themeShade="BF"/>
          <w:sz w:val="20"/>
          <w:szCs w:val="20"/>
        </w:rPr>
        <w:t xml:space="preserve">[council’s/joint organisation’s] </w:t>
      </w:r>
      <w:r>
        <w:rPr>
          <w:rFonts w:ascii="Segoe UI" w:hAnsi="Segoe UI" w:cs="Segoe UI"/>
          <w:color w:val="auto"/>
          <w:sz w:val="20"/>
          <w:szCs w:val="20"/>
        </w:rPr>
        <w:t>management of its assets, and</w:t>
      </w:r>
    </w:p>
    <w:p w14:paraId="22C64B7C" w14:textId="77777777" w:rsidR="00C212B4" w:rsidRDefault="00C212B4" w:rsidP="00C212B4">
      <w:pPr>
        <w:pStyle w:val="Default"/>
        <w:numPr>
          <w:ilvl w:val="0"/>
          <w:numId w:val="21"/>
        </w:numPr>
        <w:spacing w:after="240"/>
        <w:ind w:left="357" w:hanging="357"/>
        <w:rPr>
          <w:rFonts w:ascii="Segoe UI" w:hAnsi="Segoe UI" w:cs="Segoe UI"/>
          <w:color w:val="auto"/>
          <w:sz w:val="20"/>
          <w:szCs w:val="20"/>
        </w:rPr>
      </w:pPr>
      <w:r>
        <w:rPr>
          <w:rFonts w:ascii="Segoe UI" w:hAnsi="Segoe UI" w:cs="Segoe UI"/>
          <w:color w:val="auto"/>
          <w:sz w:val="20"/>
          <w:szCs w:val="20"/>
        </w:rPr>
        <w:t>of the effectiveness of business continuity arrangements, including business continuity plans, disaster recovery plans and the periodic testing of these plans.</w:t>
      </w:r>
    </w:p>
    <w:p w14:paraId="2C4A9D67" w14:textId="77777777" w:rsidR="00C212B4" w:rsidRPr="00313931" w:rsidRDefault="00C212B4" w:rsidP="00C212B4">
      <w:pPr>
        <w:spacing w:before="240" w:after="240"/>
        <w:rPr>
          <w:rFonts w:ascii="Segoe UI" w:hAnsi="Segoe UI" w:cs="Segoe UI"/>
          <w:b/>
          <w:bCs/>
        </w:rPr>
      </w:pPr>
      <w:r w:rsidRPr="00313931">
        <w:rPr>
          <w:rFonts w:ascii="Segoe UI" w:hAnsi="Segoe UI" w:cs="Segoe UI"/>
          <w:b/>
          <w:bCs/>
        </w:rPr>
        <w:t>Internal controls</w:t>
      </w:r>
    </w:p>
    <w:p w14:paraId="45854B97" w14:textId="77777777" w:rsidR="00C212B4" w:rsidRDefault="00C212B4" w:rsidP="00C212B4">
      <w:pPr>
        <w:pStyle w:val="OLGdotpoints"/>
        <w:spacing w:before="120" w:line="240" w:lineRule="auto"/>
        <w:rPr>
          <w:rFonts w:ascii="Segoe UI" w:hAnsi="Segoe UI" w:cs="Segoe UI"/>
          <w:color w:val="auto"/>
        </w:rPr>
      </w:pPr>
      <w:r>
        <w:rPr>
          <w:rFonts w:ascii="Segoe UI" w:hAnsi="Segoe UI" w:cs="Segoe UI"/>
          <w:color w:val="auto"/>
        </w:rPr>
        <w:t xml:space="preserve">Review and advise the </w:t>
      </w:r>
      <w:r w:rsidRPr="00FA1EA7">
        <w:rPr>
          <w:rFonts w:ascii="Segoe UI" w:hAnsi="Segoe UI" w:cs="Segoe UI"/>
          <w:color w:val="2E74B5" w:themeColor="accent5" w:themeShade="BF"/>
        </w:rPr>
        <w:t>[council/joint organisation]</w:t>
      </w:r>
      <w:r>
        <w:rPr>
          <w:rFonts w:ascii="Segoe UI" w:hAnsi="Segoe UI" w:cs="Segoe UI"/>
          <w:color w:val="auto"/>
        </w:rPr>
        <w:t>:</w:t>
      </w:r>
    </w:p>
    <w:p w14:paraId="25B1AB29" w14:textId="77777777" w:rsidR="00C212B4" w:rsidRDefault="00C212B4" w:rsidP="00C212B4">
      <w:pPr>
        <w:pStyle w:val="OLGdotpoints"/>
        <w:numPr>
          <w:ilvl w:val="0"/>
          <w:numId w:val="26"/>
        </w:numPr>
        <w:spacing w:before="0" w:line="240" w:lineRule="auto"/>
        <w:ind w:left="357" w:hanging="357"/>
        <w:rPr>
          <w:rFonts w:ascii="Segoe UI" w:hAnsi="Segoe UI" w:cs="Segoe UI"/>
          <w:color w:val="auto"/>
        </w:rPr>
      </w:pPr>
      <w:r>
        <w:rPr>
          <w:rFonts w:ascii="Segoe UI" w:hAnsi="Segoe UI" w:cs="Segoe UI"/>
          <w:color w:val="auto"/>
        </w:rPr>
        <w:t xml:space="preserve">whether the </w:t>
      </w:r>
      <w:r w:rsidRPr="00FA1EA7">
        <w:rPr>
          <w:rFonts w:ascii="Segoe UI" w:hAnsi="Segoe UI" w:cs="Segoe UI"/>
          <w:color w:val="2E74B5" w:themeColor="accent5" w:themeShade="BF"/>
        </w:rPr>
        <w:t xml:space="preserve">[council’s/joint organisation’s] </w:t>
      </w:r>
      <w:r>
        <w:rPr>
          <w:rFonts w:ascii="Segoe UI" w:hAnsi="Segoe UI" w:cs="Segoe UI"/>
          <w:color w:val="auto"/>
        </w:rPr>
        <w:t xml:space="preserve">approach to maintaining an effective internal audit framework, including over external parties such as contractors and advisors, is sound and effective </w:t>
      </w:r>
    </w:p>
    <w:p w14:paraId="2C000C6D" w14:textId="77777777" w:rsidR="00C212B4" w:rsidRDefault="00C212B4" w:rsidP="00C212B4">
      <w:pPr>
        <w:pStyle w:val="OLGdotpoints"/>
        <w:numPr>
          <w:ilvl w:val="0"/>
          <w:numId w:val="26"/>
        </w:numPr>
        <w:spacing w:before="0" w:line="240" w:lineRule="auto"/>
        <w:ind w:left="357" w:hanging="357"/>
        <w:rPr>
          <w:rFonts w:ascii="Segoe UI" w:hAnsi="Segoe UI" w:cs="Segoe UI"/>
          <w:color w:val="auto"/>
        </w:rPr>
      </w:pPr>
      <w:r>
        <w:rPr>
          <w:rFonts w:ascii="Segoe UI" w:hAnsi="Segoe UI" w:cs="Segoe UI"/>
          <w:color w:val="auto"/>
        </w:rPr>
        <w:t xml:space="preserve">whether the </w:t>
      </w:r>
      <w:r w:rsidRPr="00FA1EA7">
        <w:rPr>
          <w:rFonts w:ascii="Segoe UI" w:hAnsi="Segoe UI" w:cs="Segoe UI"/>
          <w:color w:val="2E74B5" w:themeColor="accent5" w:themeShade="BF"/>
        </w:rPr>
        <w:t xml:space="preserve">[council/joint organisation] </w:t>
      </w:r>
      <w:r>
        <w:rPr>
          <w:rFonts w:ascii="Segoe UI" w:hAnsi="Segoe UI" w:cs="Segoe UI"/>
          <w:color w:val="auto"/>
        </w:rPr>
        <w:t>has in place relevant policies and procedures and that these are periodically reviewed and updated</w:t>
      </w:r>
    </w:p>
    <w:p w14:paraId="18E984D8" w14:textId="77777777" w:rsidR="00C212B4" w:rsidRDefault="00C212B4" w:rsidP="00C212B4">
      <w:pPr>
        <w:pStyle w:val="OLGdotpoints"/>
        <w:numPr>
          <w:ilvl w:val="0"/>
          <w:numId w:val="26"/>
        </w:numPr>
        <w:spacing w:before="0" w:line="240" w:lineRule="auto"/>
        <w:ind w:left="357" w:hanging="357"/>
        <w:rPr>
          <w:rFonts w:ascii="Segoe UI" w:hAnsi="Segoe UI" w:cs="Segoe UI"/>
          <w:color w:val="auto"/>
        </w:rPr>
      </w:pPr>
      <w:r>
        <w:rPr>
          <w:rFonts w:ascii="Segoe UI" w:hAnsi="Segoe UI" w:cs="Segoe UI"/>
          <w:color w:val="auto"/>
        </w:rPr>
        <w:t>whether appropriate policies and procedures are in place for the management and exercise of delegations</w:t>
      </w:r>
    </w:p>
    <w:p w14:paraId="519A24BD" w14:textId="77777777" w:rsidR="00C212B4" w:rsidRDefault="00C212B4" w:rsidP="00C212B4">
      <w:pPr>
        <w:pStyle w:val="OLGdotpoints"/>
        <w:numPr>
          <w:ilvl w:val="0"/>
          <w:numId w:val="26"/>
        </w:numPr>
        <w:spacing w:before="0" w:line="240" w:lineRule="auto"/>
        <w:ind w:left="357" w:hanging="357"/>
        <w:rPr>
          <w:rFonts w:ascii="Segoe UI" w:hAnsi="Segoe UI" w:cs="Segoe UI"/>
          <w:color w:val="auto"/>
        </w:rPr>
      </w:pPr>
      <w:r>
        <w:rPr>
          <w:rFonts w:ascii="Segoe UI" w:hAnsi="Segoe UI" w:cs="Segoe UI"/>
          <w:color w:val="auto"/>
        </w:rPr>
        <w:t xml:space="preserve">whether </w:t>
      </w:r>
      <w:r w:rsidRPr="004B73FD">
        <w:rPr>
          <w:rFonts w:ascii="Segoe UI" w:hAnsi="Segoe UI" w:cs="Segoe UI"/>
          <w:color w:val="auto"/>
        </w:rPr>
        <w:t xml:space="preserve">staff are informed of their responsibilities and processes and procedures to implement controls are complied with </w:t>
      </w:r>
    </w:p>
    <w:p w14:paraId="2180516F" w14:textId="77777777" w:rsidR="00C212B4" w:rsidRDefault="00C212B4" w:rsidP="00C212B4">
      <w:pPr>
        <w:pStyle w:val="OLGdotpoints"/>
        <w:numPr>
          <w:ilvl w:val="0"/>
          <w:numId w:val="26"/>
        </w:numPr>
        <w:spacing w:before="0" w:line="240" w:lineRule="auto"/>
        <w:ind w:left="357" w:hanging="357"/>
        <w:rPr>
          <w:rFonts w:ascii="Segoe UI" w:hAnsi="Segoe UI" w:cs="Segoe UI"/>
          <w:color w:val="auto"/>
        </w:rPr>
      </w:pPr>
      <w:r>
        <w:rPr>
          <w:rFonts w:ascii="Segoe UI" w:hAnsi="Segoe UI" w:cs="Segoe UI"/>
          <w:color w:val="auto"/>
        </w:rPr>
        <w:lastRenderedPageBreak/>
        <w:t xml:space="preserve">if the </w:t>
      </w:r>
      <w:r w:rsidRPr="00FA1EA7">
        <w:rPr>
          <w:rFonts w:ascii="Segoe UI" w:hAnsi="Segoe UI" w:cs="Segoe UI"/>
          <w:color w:val="2E74B5" w:themeColor="accent5" w:themeShade="BF"/>
        </w:rPr>
        <w:t xml:space="preserve">[council’s/joint organisation’s] </w:t>
      </w:r>
      <w:r w:rsidRPr="004B73FD">
        <w:rPr>
          <w:rFonts w:ascii="Segoe UI" w:hAnsi="Segoe UI" w:cs="Segoe UI"/>
          <w:color w:val="auto"/>
        </w:rPr>
        <w:t>monitor</w:t>
      </w:r>
      <w:r>
        <w:rPr>
          <w:rFonts w:ascii="Segoe UI" w:hAnsi="Segoe UI" w:cs="Segoe UI"/>
          <w:color w:val="auto"/>
        </w:rPr>
        <w:t>ing and review of controls is sufficient, and</w:t>
      </w:r>
    </w:p>
    <w:p w14:paraId="52C0E2F2" w14:textId="77777777" w:rsidR="00C212B4" w:rsidRPr="00E25F29" w:rsidRDefault="00C212B4" w:rsidP="00C212B4">
      <w:pPr>
        <w:pStyle w:val="OLGdotpoints"/>
        <w:numPr>
          <w:ilvl w:val="0"/>
          <w:numId w:val="26"/>
        </w:numPr>
        <w:spacing w:before="0" w:after="40" w:line="240" w:lineRule="auto"/>
        <w:ind w:left="357" w:hanging="357"/>
        <w:rPr>
          <w:rFonts w:ascii="Segoe UI" w:hAnsi="Segoe UI" w:cs="Segoe UI"/>
          <w:color w:val="auto"/>
        </w:rPr>
      </w:pPr>
      <w:r w:rsidRPr="00E25F29">
        <w:rPr>
          <w:rFonts w:ascii="Segoe UI" w:hAnsi="Segoe UI" w:cs="Segoe UI"/>
          <w:color w:val="auto"/>
        </w:rPr>
        <w:t>if internal and external audit recommendations to correct internal control weaknesses are implemented appropriately</w:t>
      </w:r>
    </w:p>
    <w:p w14:paraId="4CCF2CAA" w14:textId="77777777" w:rsidR="00C212B4" w:rsidRPr="00523B4A" w:rsidRDefault="00C212B4" w:rsidP="00C212B4">
      <w:pPr>
        <w:keepNext/>
        <w:spacing w:before="240" w:after="240"/>
        <w:rPr>
          <w:rFonts w:ascii="Segoe UI" w:hAnsi="Segoe UI" w:cs="Segoe UI"/>
          <w:b/>
          <w:bCs/>
        </w:rPr>
      </w:pPr>
      <w:r w:rsidRPr="00523B4A">
        <w:rPr>
          <w:rFonts w:ascii="Segoe UI" w:hAnsi="Segoe UI" w:cs="Segoe UI"/>
          <w:b/>
          <w:bCs/>
        </w:rPr>
        <w:t>Compliance</w:t>
      </w:r>
    </w:p>
    <w:p w14:paraId="42F14BED" w14:textId="77777777" w:rsidR="00C212B4" w:rsidRDefault="00C212B4" w:rsidP="00C212B4">
      <w:pPr>
        <w:pStyle w:val="OLGdotpoints"/>
        <w:spacing w:before="120" w:line="240" w:lineRule="auto"/>
        <w:rPr>
          <w:rFonts w:ascii="Segoe UI" w:hAnsi="Segoe UI" w:cs="Segoe UI"/>
          <w:color w:val="auto"/>
        </w:rPr>
      </w:pPr>
      <w:r>
        <w:rPr>
          <w:rFonts w:ascii="Segoe UI" w:hAnsi="Segoe UI" w:cs="Segoe UI"/>
          <w:color w:val="auto"/>
        </w:rPr>
        <w:t xml:space="preserve">Review and advise the </w:t>
      </w:r>
      <w:r w:rsidRPr="00FA1EA7">
        <w:rPr>
          <w:rFonts w:ascii="Segoe UI" w:hAnsi="Segoe UI" w:cs="Segoe UI"/>
          <w:color w:val="2E74B5" w:themeColor="accent5" w:themeShade="BF"/>
        </w:rPr>
        <w:t>[council/joint organisation]</w:t>
      </w:r>
      <w:r>
        <w:rPr>
          <w:rFonts w:ascii="Segoe UI" w:hAnsi="Segoe UI" w:cs="Segoe UI"/>
          <w:color w:val="auto"/>
        </w:rPr>
        <w:t xml:space="preserve"> </w:t>
      </w:r>
      <w:r w:rsidRPr="006C0D7F">
        <w:rPr>
          <w:rFonts w:ascii="Segoe UI" w:hAnsi="Segoe UI" w:cs="Segoe UI"/>
          <w:color w:val="auto"/>
        </w:rPr>
        <w:t xml:space="preserve">of the adequacy and effectiveness of the </w:t>
      </w:r>
      <w:r w:rsidRPr="000D3FCC">
        <w:rPr>
          <w:rFonts w:ascii="Segoe UI" w:hAnsi="Segoe UI" w:cs="Segoe UI"/>
          <w:color w:val="2E74B5" w:themeColor="accent5" w:themeShade="BF"/>
        </w:rPr>
        <w:t xml:space="preserve">[council’s/joint organisation’s] </w:t>
      </w:r>
      <w:r w:rsidRPr="00C055F3">
        <w:rPr>
          <w:rFonts w:ascii="Segoe UI" w:hAnsi="Segoe UI" w:cs="Segoe UI"/>
          <w:color w:val="auto"/>
        </w:rPr>
        <w:t>compliance framework, including</w:t>
      </w:r>
      <w:r>
        <w:rPr>
          <w:rFonts w:ascii="Segoe UI" w:hAnsi="Segoe UI" w:cs="Segoe UI"/>
          <w:color w:val="auto"/>
        </w:rPr>
        <w:t>:</w:t>
      </w:r>
    </w:p>
    <w:p w14:paraId="3DFA9897" w14:textId="77777777" w:rsidR="00C212B4" w:rsidRPr="00303892" w:rsidRDefault="00C212B4" w:rsidP="00C212B4">
      <w:pPr>
        <w:pStyle w:val="OLGdotpoints"/>
        <w:numPr>
          <w:ilvl w:val="0"/>
          <w:numId w:val="24"/>
        </w:numPr>
        <w:spacing w:before="0" w:line="240" w:lineRule="auto"/>
        <w:ind w:left="357" w:hanging="357"/>
        <w:rPr>
          <w:rFonts w:ascii="Segoe UI" w:hAnsi="Segoe UI" w:cs="Segoe UI"/>
        </w:rPr>
      </w:pPr>
      <w:r>
        <w:rPr>
          <w:rFonts w:ascii="Segoe UI" w:hAnsi="Segoe UI" w:cs="Segoe UI"/>
        </w:rPr>
        <w:t>i</w:t>
      </w:r>
      <w:r w:rsidRPr="00303892">
        <w:rPr>
          <w:rFonts w:ascii="Segoe UI" w:hAnsi="Segoe UI" w:cs="Segoe UI"/>
        </w:rPr>
        <w:t xml:space="preserve">f the </w:t>
      </w:r>
      <w:r w:rsidRPr="00FA1EA7">
        <w:rPr>
          <w:rFonts w:ascii="Segoe UI" w:hAnsi="Segoe UI" w:cs="Segoe UI"/>
          <w:color w:val="2E74B5" w:themeColor="accent5" w:themeShade="BF"/>
        </w:rPr>
        <w:t xml:space="preserve">[council/joint organisation] </w:t>
      </w:r>
      <w:r w:rsidRPr="00303892">
        <w:rPr>
          <w:rFonts w:ascii="Segoe UI" w:hAnsi="Segoe UI" w:cs="Segoe UI"/>
        </w:rPr>
        <w:t xml:space="preserve">has </w:t>
      </w:r>
      <w:r>
        <w:rPr>
          <w:rFonts w:ascii="Segoe UI" w:hAnsi="Segoe UI" w:cs="Segoe UI"/>
        </w:rPr>
        <w:t xml:space="preserve">appropriately considered legal and compliance risks as part of the </w:t>
      </w:r>
      <w:r w:rsidRPr="00FA1EA7">
        <w:rPr>
          <w:rFonts w:ascii="Segoe UI" w:hAnsi="Segoe UI" w:cs="Segoe UI"/>
          <w:color w:val="2E74B5" w:themeColor="accent5" w:themeShade="BF"/>
        </w:rPr>
        <w:t>[council</w:t>
      </w:r>
      <w:r>
        <w:rPr>
          <w:rFonts w:ascii="Segoe UI" w:hAnsi="Segoe UI" w:cs="Segoe UI"/>
          <w:color w:val="2E74B5" w:themeColor="accent5" w:themeShade="BF"/>
        </w:rPr>
        <w:t>’s</w:t>
      </w:r>
      <w:r w:rsidRPr="00FA1EA7">
        <w:rPr>
          <w:rFonts w:ascii="Segoe UI" w:hAnsi="Segoe UI" w:cs="Segoe UI"/>
          <w:color w:val="2E74B5" w:themeColor="accent5" w:themeShade="BF"/>
        </w:rPr>
        <w:t>/joint organisation</w:t>
      </w:r>
      <w:r>
        <w:rPr>
          <w:rFonts w:ascii="Segoe UI" w:hAnsi="Segoe UI" w:cs="Segoe UI"/>
          <w:color w:val="2E74B5" w:themeColor="accent5" w:themeShade="BF"/>
        </w:rPr>
        <w:t>’s</w:t>
      </w:r>
      <w:r w:rsidRPr="00FA1EA7">
        <w:rPr>
          <w:rFonts w:ascii="Segoe UI" w:hAnsi="Segoe UI" w:cs="Segoe UI"/>
          <w:color w:val="2E74B5" w:themeColor="accent5" w:themeShade="BF"/>
        </w:rPr>
        <w:t xml:space="preserve">] </w:t>
      </w:r>
      <w:r>
        <w:rPr>
          <w:rFonts w:ascii="Segoe UI" w:hAnsi="Segoe UI" w:cs="Segoe UI"/>
        </w:rPr>
        <w:t>risk management framework</w:t>
      </w:r>
    </w:p>
    <w:p w14:paraId="51BCBC5C" w14:textId="77777777" w:rsidR="00C212B4" w:rsidRPr="005B431C" w:rsidRDefault="00C212B4" w:rsidP="00C212B4">
      <w:pPr>
        <w:pStyle w:val="OLGdotpoints"/>
        <w:numPr>
          <w:ilvl w:val="0"/>
          <w:numId w:val="24"/>
        </w:numPr>
        <w:spacing w:before="0" w:line="240" w:lineRule="auto"/>
        <w:ind w:left="357" w:hanging="357"/>
        <w:rPr>
          <w:rFonts w:ascii="Segoe UI" w:hAnsi="Segoe UI" w:cs="Segoe UI"/>
          <w:b/>
          <w:bCs/>
        </w:rPr>
      </w:pPr>
      <w:r w:rsidRPr="005B431C">
        <w:rPr>
          <w:rFonts w:ascii="Segoe UI" w:hAnsi="Segoe UI" w:cs="Segoe UI"/>
          <w:color w:val="auto"/>
        </w:rPr>
        <w:t xml:space="preserve">how the </w:t>
      </w:r>
      <w:r w:rsidRPr="002B40D4">
        <w:rPr>
          <w:rFonts w:ascii="Segoe UI" w:hAnsi="Segoe UI" w:cs="Segoe UI"/>
          <w:color w:val="2E74B5" w:themeColor="accent5" w:themeShade="BF"/>
        </w:rPr>
        <w:t>[</w:t>
      </w:r>
      <w:r w:rsidRPr="00FA1EA7">
        <w:rPr>
          <w:rFonts w:ascii="Segoe UI" w:hAnsi="Segoe UI" w:cs="Segoe UI"/>
          <w:color w:val="2E74B5" w:themeColor="accent5" w:themeShade="BF"/>
        </w:rPr>
        <w:t xml:space="preserve">council/joint organisation] </w:t>
      </w:r>
      <w:r w:rsidRPr="005B431C">
        <w:rPr>
          <w:rFonts w:ascii="Segoe UI" w:hAnsi="Segoe UI" w:cs="Segoe UI"/>
          <w:color w:val="auto"/>
        </w:rPr>
        <w:t>manages its compliance with applicable laws, regulations, policies, procedures, codes, and contractual arrangements</w:t>
      </w:r>
      <w:r>
        <w:rPr>
          <w:rFonts w:ascii="Segoe UI" w:hAnsi="Segoe UI" w:cs="Segoe UI"/>
          <w:color w:val="auto"/>
        </w:rPr>
        <w:t>, and</w:t>
      </w:r>
    </w:p>
    <w:p w14:paraId="5092F7A7" w14:textId="77777777" w:rsidR="00C212B4" w:rsidRPr="005B431C" w:rsidRDefault="00C212B4" w:rsidP="00C212B4">
      <w:pPr>
        <w:pStyle w:val="OLGdotpoints"/>
        <w:numPr>
          <w:ilvl w:val="0"/>
          <w:numId w:val="24"/>
        </w:numPr>
        <w:spacing w:before="0" w:after="240" w:line="240" w:lineRule="auto"/>
        <w:ind w:left="357" w:hanging="357"/>
        <w:rPr>
          <w:rFonts w:ascii="Segoe UI" w:hAnsi="Segoe UI" w:cs="Segoe UI"/>
        </w:rPr>
      </w:pPr>
      <w:r w:rsidRPr="005B431C">
        <w:rPr>
          <w:rFonts w:ascii="Segoe UI" w:hAnsi="Segoe UI" w:cs="Segoe UI"/>
        </w:rPr>
        <w:t xml:space="preserve">whether appropriate </w:t>
      </w:r>
      <w:r>
        <w:rPr>
          <w:rFonts w:ascii="Segoe UI" w:hAnsi="Segoe UI" w:cs="Segoe UI"/>
        </w:rPr>
        <w:t>processes are in place to assess compliance.</w:t>
      </w:r>
    </w:p>
    <w:p w14:paraId="3133A087" w14:textId="77777777" w:rsidR="00C212B4" w:rsidRPr="00523B4A" w:rsidRDefault="00C212B4" w:rsidP="00C212B4">
      <w:pPr>
        <w:spacing w:before="240" w:after="240"/>
        <w:rPr>
          <w:rFonts w:ascii="Segoe UI" w:hAnsi="Segoe UI" w:cs="Segoe UI"/>
          <w:b/>
          <w:bCs/>
        </w:rPr>
      </w:pPr>
      <w:r w:rsidRPr="00523B4A">
        <w:rPr>
          <w:rFonts w:ascii="Segoe UI" w:hAnsi="Segoe UI" w:cs="Segoe UI"/>
          <w:b/>
          <w:bCs/>
        </w:rPr>
        <w:t>Fraud and corruption</w:t>
      </w:r>
    </w:p>
    <w:p w14:paraId="24A2333C" w14:textId="77777777" w:rsidR="00C212B4" w:rsidRDefault="00C212B4" w:rsidP="00C212B4">
      <w:pPr>
        <w:pStyle w:val="OLGdotpoints"/>
        <w:spacing w:before="120" w:after="240" w:line="240" w:lineRule="auto"/>
        <w:rPr>
          <w:rFonts w:ascii="Segoe UI" w:hAnsi="Segoe UI" w:cs="Segoe UI"/>
          <w:color w:val="auto"/>
        </w:rPr>
      </w:pPr>
      <w:r>
        <w:rPr>
          <w:rFonts w:ascii="Segoe UI" w:hAnsi="Segoe UI" w:cs="Segoe UI"/>
          <w:color w:val="auto"/>
        </w:rPr>
        <w:t xml:space="preserve">Review and advise the </w:t>
      </w:r>
      <w:bookmarkStart w:id="4" w:name="_Hlk48737663"/>
      <w:r w:rsidRPr="00FA1EA7">
        <w:rPr>
          <w:rFonts w:ascii="Segoe UI" w:hAnsi="Segoe UI" w:cs="Segoe UI"/>
          <w:color w:val="2E74B5" w:themeColor="accent5" w:themeShade="BF"/>
        </w:rPr>
        <w:t>[council/joint organisation]</w:t>
      </w:r>
      <w:bookmarkEnd w:id="4"/>
      <w:r>
        <w:rPr>
          <w:rFonts w:ascii="Segoe UI" w:hAnsi="Segoe UI" w:cs="Segoe UI"/>
          <w:color w:val="auto"/>
        </w:rPr>
        <w:t xml:space="preserve"> </w:t>
      </w:r>
      <w:r w:rsidRPr="006C0D7F">
        <w:rPr>
          <w:rFonts w:ascii="Segoe UI" w:hAnsi="Segoe UI" w:cs="Segoe UI"/>
          <w:color w:val="auto"/>
        </w:rPr>
        <w:t xml:space="preserve">of the adequacy and effectiveness of the </w:t>
      </w:r>
      <w:r w:rsidRPr="000D3FCC">
        <w:rPr>
          <w:rFonts w:ascii="Segoe UI" w:hAnsi="Segoe UI" w:cs="Segoe UI"/>
          <w:color w:val="2E74B5" w:themeColor="accent5" w:themeShade="BF"/>
        </w:rPr>
        <w:t xml:space="preserve">[council’s/joint organisation’s] </w:t>
      </w:r>
      <w:r w:rsidRPr="00DE1F3F">
        <w:rPr>
          <w:rFonts w:ascii="Segoe UI" w:hAnsi="Segoe UI" w:cs="Segoe UI"/>
          <w:color w:val="auto"/>
        </w:rPr>
        <w:t>fraud and corruption prevention framework and activities</w:t>
      </w:r>
      <w:r>
        <w:rPr>
          <w:rFonts w:ascii="Segoe UI" w:hAnsi="Segoe UI" w:cs="Segoe UI"/>
          <w:color w:val="auto"/>
        </w:rPr>
        <w:t xml:space="preserve">, including whether the </w:t>
      </w:r>
      <w:r w:rsidRPr="00FA1EA7">
        <w:rPr>
          <w:rFonts w:ascii="Segoe UI" w:hAnsi="Segoe UI" w:cs="Segoe UI"/>
          <w:color w:val="2E74B5" w:themeColor="accent5" w:themeShade="BF"/>
        </w:rPr>
        <w:t xml:space="preserve">[council/joint organisation] </w:t>
      </w:r>
      <w:r>
        <w:rPr>
          <w:rFonts w:ascii="Segoe UI" w:hAnsi="Segoe UI" w:cs="Segoe UI"/>
          <w:color w:val="auto"/>
        </w:rPr>
        <w:t>has appropriate processes and systems in place to capture and effectively investigate fraud-related information.</w:t>
      </w:r>
    </w:p>
    <w:p w14:paraId="7D94569D" w14:textId="77777777" w:rsidR="00C212B4" w:rsidRPr="00523B4A" w:rsidRDefault="00C212B4" w:rsidP="00C212B4">
      <w:pPr>
        <w:spacing w:before="240" w:after="240"/>
        <w:rPr>
          <w:rFonts w:ascii="Segoe UI" w:hAnsi="Segoe UI" w:cs="Segoe UI"/>
          <w:b/>
          <w:bCs/>
        </w:rPr>
      </w:pPr>
      <w:r w:rsidRPr="00523B4A">
        <w:rPr>
          <w:rFonts w:ascii="Segoe UI" w:hAnsi="Segoe UI" w:cs="Segoe UI"/>
          <w:b/>
          <w:bCs/>
        </w:rPr>
        <w:t>Financial management</w:t>
      </w:r>
    </w:p>
    <w:p w14:paraId="3ECBD2BA" w14:textId="77777777" w:rsidR="00C212B4" w:rsidRDefault="00C212B4" w:rsidP="00C212B4">
      <w:pPr>
        <w:pStyle w:val="OLGdotpoints"/>
        <w:spacing w:before="120" w:line="240" w:lineRule="auto"/>
        <w:rPr>
          <w:rFonts w:ascii="Segoe UI" w:hAnsi="Segoe UI" w:cs="Segoe UI"/>
          <w:color w:val="auto"/>
        </w:rPr>
      </w:pPr>
      <w:r>
        <w:rPr>
          <w:rFonts w:ascii="Segoe UI" w:hAnsi="Segoe UI" w:cs="Segoe UI"/>
          <w:color w:val="auto"/>
        </w:rPr>
        <w:t>Review and a</w:t>
      </w:r>
      <w:r w:rsidRPr="00DE1F3F">
        <w:rPr>
          <w:rFonts w:ascii="Segoe UI" w:hAnsi="Segoe UI" w:cs="Segoe UI"/>
          <w:color w:val="auto"/>
        </w:rPr>
        <w:t xml:space="preserve">dvise the </w:t>
      </w:r>
      <w:r w:rsidRPr="00FA1EA7">
        <w:rPr>
          <w:rFonts w:ascii="Segoe UI" w:hAnsi="Segoe UI" w:cs="Segoe UI"/>
          <w:color w:val="2E74B5" w:themeColor="accent5" w:themeShade="BF"/>
        </w:rPr>
        <w:t>[council/joint organisation]</w:t>
      </w:r>
      <w:r>
        <w:rPr>
          <w:rFonts w:ascii="Segoe UI" w:hAnsi="Segoe UI" w:cs="Segoe UI"/>
          <w:color w:val="auto"/>
        </w:rPr>
        <w:t>:</w:t>
      </w:r>
    </w:p>
    <w:p w14:paraId="2C5FEFA1" w14:textId="77777777" w:rsidR="00C212B4" w:rsidRDefault="00C212B4" w:rsidP="00C212B4">
      <w:pPr>
        <w:pStyle w:val="OLGdotpoints"/>
        <w:numPr>
          <w:ilvl w:val="0"/>
          <w:numId w:val="25"/>
        </w:numPr>
        <w:spacing w:before="0" w:line="240" w:lineRule="auto"/>
        <w:rPr>
          <w:rFonts w:ascii="Segoe UI" w:hAnsi="Segoe UI" w:cs="Segoe UI"/>
          <w:color w:val="auto"/>
        </w:rPr>
      </w:pPr>
      <w:r>
        <w:rPr>
          <w:rFonts w:ascii="Segoe UI" w:hAnsi="Segoe UI" w:cs="Segoe UI"/>
          <w:color w:val="auto"/>
        </w:rPr>
        <w:t xml:space="preserve">if the </w:t>
      </w:r>
      <w:r w:rsidRPr="00FA1EA7">
        <w:rPr>
          <w:rFonts w:ascii="Segoe UI" w:hAnsi="Segoe UI" w:cs="Segoe UI"/>
          <w:color w:val="2E74B5" w:themeColor="accent5" w:themeShade="BF"/>
        </w:rPr>
        <w:t>[council/joint organisation]</w:t>
      </w:r>
      <w:r>
        <w:rPr>
          <w:rFonts w:ascii="Segoe UI" w:hAnsi="Segoe UI" w:cs="Segoe UI"/>
          <w:color w:val="auto"/>
        </w:rPr>
        <w:t xml:space="preserve"> is complying with accounting standards and external accountability requirements</w:t>
      </w:r>
    </w:p>
    <w:p w14:paraId="7778C6F5" w14:textId="77777777" w:rsidR="00C212B4" w:rsidRDefault="00C212B4" w:rsidP="00C212B4">
      <w:pPr>
        <w:pStyle w:val="OLGdotpoints"/>
        <w:numPr>
          <w:ilvl w:val="0"/>
          <w:numId w:val="25"/>
        </w:numPr>
        <w:spacing w:before="0" w:line="240" w:lineRule="auto"/>
        <w:rPr>
          <w:rFonts w:ascii="Segoe UI" w:hAnsi="Segoe UI" w:cs="Segoe UI"/>
          <w:color w:val="auto"/>
        </w:rPr>
      </w:pPr>
      <w:r>
        <w:rPr>
          <w:rFonts w:ascii="Segoe UI" w:hAnsi="Segoe UI" w:cs="Segoe UI"/>
          <w:color w:val="auto"/>
        </w:rPr>
        <w:t xml:space="preserve">of the appropriateness of the </w:t>
      </w:r>
      <w:r w:rsidRPr="00FA1EA7">
        <w:rPr>
          <w:rFonts w:ascii="Segoe UI" w:hAnsi="Segoe UI" w:cs="Segoe UI"/>
          <w:color w:val="2E74B5" w:themeColor="accent5" w:themeShade="BF"/>
        </w:rPr>
        <w:t>[council</w:t>
      </w:r>
      <w:r>
        <w:rPr>
          <w:rFonts w:ascii="Segoe UI" w:hAnsi="Segoe UI" w:cs="Segoe UI"/>
          <w:color w:val="2E74B5" w:themeColor="accent5" w:themeShade="BF"/>
        </w:rPr>
        <w:t>’s</w:t>
      </w:r>
      <w:r w:rsidRPr="00FA1EA7">
        <w:rPr>
          <w:rFonts w:ascii="Segoe UI" w:hAnsi="Segoe UI" w:cs="Segoe UI"/>
          <w:color w:val="2E74B5" w:themeColor="accent5" w:themeShade="BF"/>
        </w:rPr>
        <w:t>/joint organisation</w:t>
      </w:r>
      <w:r>
        <w:rPr>
          <w:rFonts w:ascii="Segoe UI" w:hAnsi="Segoe UI" w:cs="Segoe UI"/>
          <w:color w:val="2E74B5" w:themeColor="accent5" w:themeShade="BF"/>
        </w:rPr>
        <w:t>’s</w:t>
      </w:r>
      <w:r w:rsidRPr="00FA1EA7">
        <w:rPr>
          <w:rFonts w:ascii="Segoe UI" w:hAnsi="Segoe UI" w:cs="Segoe UI"/>
          <w:color w:val="2E74B5" w:themeColor="accent5" w:themeShade="BF"/>
        </w:rPr>
        <w:t>]</w:t>
      </w:r>
      <w:r>
        <w:rPr>
          <w:rFonts w:ascii="Segoe UI" w:hAnsi="Segoe UI" w:cs="Segoe UI"/>
          <w:color w:val="auto"/>
        </w:rPr>
        <w:t xml:space="preserve"> </w:t>
      </w:r>
      <w:r w:rsidRPr="00DE4A0A">
        <w:rPr>
          <w:rFonts w:ascii="Segoe UI" w:hAnsi="Segoe UI" w:cs="Segoe UI"/>
          <w:color w:val="auto"/>
        </w:rPr>
        <w:t>accounting policies and disclosures</w:t>
      </w:r>
    </w:p>
    <w:p w14:paraId="6F758C2D" w14:textId="77777777" w:rsidR="00C212B4" w:rsidRPr="00291EF4" w:rsidRDefault="00C212B4" w:rsidP="00C212B4">
      <w:pPr>
        <w:pStyle w:val="OLGdotpoints"/>
        <w:numPr>
          <w:ilvl w:val="0"/>
          <w:numId w:val="25"/>
        </w:numPr>
        <w:spacing w:before="0" w:line="240" w:lineRule="auto"/>
        <w:rPr>
          <w:rFonts w:ascii="Segoe UI" w:hAnsi="Segoe UI" w:cs="Segoe UI"/>
          <w:color w:val="auto"/>
        </w:rPr>
      </w:pPr>
      <w:r>
        <w:rPr>
          <w:rFonts w:ascii="Segoe UI" w:hAnsi="Segoe UI" w:cs="Segoe UI"/>
          <w:color w:val="auto"/>
        </w:rPr>
        <w:t xml:space="preserve">of </w:t>
      </w:r>
      <w:r w:rsidRPr="00291EF4">
        <w:rPr>
          <w:rFonts w:ascii="Segoe UI" w:hAnsi="Segoe UI" w:cs="Segoe UI"/>
          <w:color w:val="auto"/>
        </w:rPr>
        <w:t>the implications for</w:t>
      </w:r>
      <w:r>
        <w:rPr>
          <w:rFonts w:ascii="Segoe UI" w:hAnsi="Segoe UI" w:cs="Segoe UI"/>
          <w:color w:val="auto"/>
        </w:rPr>
        <w:t xml:space="preserve"> the</w:t>
      </w:r>
      <w:r w:rsidRPr="00291EF4">
        <w:rPr>
          <w:rFonts w:ascii="Segoe UI" w:hAnsi="Segoe UI" w:cs="Segoe UI"/>
          <w:color w:val="auto"/>
        </w:rPr>
        <w:t xml:space="preserve"> </w:t>
      </w:r>
      <w:r w:rsidRPr="00FA1EA7">
        <w:rPr>
          <w:rFonts w:ascii="Segoe UI" w:hAnsi="Segoe UI" w:cs="Segoe UI"/>
          <w:color w:val="2E74B5" w:themeColor="accent5" w:themeShade="BF"/>
        </w:rPr>
        <w:t>[council/joint organisation]</w:t>
      </w:r>
      <w:r w:rsidRPr="00291EF4">
        <w:rPr>
          <w:rFonts w:ascii="Segoe UI" w:hAnsi="Segoe UI" w:cs="Segoe UI"/>
          <w:color w:val="auto"/>
        </w:rPr>
        <w:t xml:space="preserve"> of the finding</w:t>
      </w:r>
      <w:r>
        <w:rPr>
          <w:rFonts w:ascii="Segoe UI" w:hAnsi="Segoe UI" w:cs="Segoe UI"/>
          <w:color w:val="auto"/>
        </w:rPr>
        <w:t>s</w:t>
      </w:r>
      <w:r w:rsidRPr="00291EF4">
        <w:rPr>
          <w:rFonts w:ascii="Segoe UI" w:hAnsi="Segoe UI" w:cs="Segoe UI"/>
          <w:color w:val="auto"/>
        </w:rPr>
        <w:t xml:space="preserve"> </w:t>
      </w:r>
      <w:r>
        <w:rPr>
          <w:rFonts w:ascii="Segoe UI" w:hAnsi="Segoe UI" w:cs="Segoe UI"/>
          <w:color w:val="auto"/>
        </w:rPr>
        <w:t>o</w:t>
      </w:r>
      <w:r w:rsidRPr="00291EF4">
        <w:rPr>
          <w:rFonts w:ascii="Segoe UI" w:hAnsi="Segoe UI" w:cs="Segoe UI"/>
          <w:color w:val="auto"/>
        </w:rPr>
        <w:t xml:space="preserve">f </w:t>
      </w:r>
      <w:r>
        <w:rPr>
          <w:rFonts w:ascii="Segoe UI" w:hAnsi="Segoe UI" w:cs="Segoe UI"/>
          <w:color w:val="auto"/>
        </w:rPr>
        <w:t>external audits and</w:t>
      </w:r>
      <w:r w:rsidRPr="00291EF4">
        <w:rPr>
          <w:rFonts w:ascii="Segoe UI" w:hAnsi="Segoe UI" w:cs="Segoe UI"/>
          <w:color w:val="auto"/>
        </w:rPr>
        <w:t xml:space="preserve"> performance </w:t>
      </w:r>
      <w:r>
        <w:rPr>
          <w:rFonts w:ascii="Segoe UI" w:hAnsi="Segoe UI" w:cs="Segoe UI"/>
          <w:color w:val="auto"/>
        </w:rPr>
        <w:t>audit</w:t>
      </w:r>
      <w:r w:rsidRPr="00291EF4">
        <w:rPr>
          <w:rFonts w:ascii="Segoe UI" w:hAnsi="Segoe UI" w:cs="Segoe UI"/>
          <w:color w:val="auto"/>
        </w:rPr>
        <w:t>s</w:t>
      </w:r>
      <w:r>
        <w:rPr>
          <w:rFonts w:ascii="Segoe UI" w:hAnsi="Segoe UI" w:cs="Segoe UI"/>
          <w:color w:val="auto"/>
        </w:rPr>
        <w:t xml:space="preserve"> and the </w:t>
      </w:r>
      <w:r w:rsidRPr="00FA1EA7">
        <w:rPr>
          <w:rFonts w:ascii="Segoe UI" w:hAnsi="Segoe UI" w:cs="Segoe UI"/>
          <w:color w:val="2E74B5" w:themeColor="accent5" w:themeShade="BF"/>
        </w:rPr>
        <w:t>[council</w:t>
      </w:r>
      <w:r>
        <w:rPr>
          <w:rFonts w:ascii="Segoe UI" w:hAnsi="Segoe UI" w:cs="Segoe UI"/>
          <w:color w:val="2E74B5" w:themeColor="accent5" w:themeShade="BF"/>
        </w:rPr>
        <w:t>’s</w:t>
      </w:r>
      <w:r w:rsidRPr="00FA1EA7">
        <w:rPr>
          <w:rFonts w:ascii="Segoe UI" w:hAnsi="Segoe UI" w:cs="Segoe UI"/>
          <w:color w:val="2E74B5" w:themeColor="accent5" w:themeShade="BF"/>
        </w:rPr>
        <w:t>/joint organisation</w:t>
      </w:r>
      <w:r>
        <w:rPr>
          <w:rFonts w:ascii="Segoe UI" w:hAnsi="Segoe UI" w:cs="Segoe UI"/>
          <w:color w:val="2E74B5" w:themeColor="accent5" w:themeShade="BF"/>
        </w:rPr>
        <w:t>’s</w:t>
      </w:r>
      <w:r w:rsidRPr="00FA1EA7">
        <w:rPr>
          <w:rFonts w:ascii="Segoe UI" w:hAnsi="Segoe UI" w:cs="Segoe UI"/>
          <w:color w:val="2E74B5" w:themeColor="accent5" w:themeShade="BF"/>
        </w:rPr>
        <w:t>]</w:t>
      </w:r>
      <w:r>
        <w:rPr>
          <w:rFonts w:ascii="Segoe UI" w:hAnsi="Segoe UI" w:cs="Segoe UI"/>
          <w:color w:val="auto"/>
        </w:rPr>
        <w:t xml:space="preserve"> responses and implementation of recommendations</w:t>
      </w:r>
    </w:p>
    <w:p w14:paraId="0B8F9F33" w14:textId="77777777" w:rsidR="00C212B4" w:rsidRDefault="00C212B4" w:rsidP="00C212B4">
      <w:pPr>
        <w:pStyle w:val="OLGdotpoints"/>
        <w:numPr>
          <w:ilvl w:val="0"/>
          <w:numId w:val="25"/>
        </w:numPr>
        <w:spacing w:before="0" w:line="240" w:lineRule="auto"/>
        <w:rPr>
          <w:rFonts w:ascii="Segoe UI" w:hAnsi="Segoe UI" w:cs="Segoe UI"/>
          <w:color w:val="auto"/>
        </w:rPr>
      </w:pPr>
      <w:r>
        <w:rPr>
          <w:rFonts w:ascii="Segoe UI" w:hAnsi="Segoe UI" w:cs="Segoe UI"/>
          <w:color w:val="auto"/>
        </w:rPr>
        <w:t xml:space="preserve">whether the </w:t>
      </w:r>
      <w:r w:rsidRPr="00FA1EA7">
        <w:rPr>
          <w:rFonts w:ascii="Segoe UI" w:hAnsi="Segoe UI" w:cs="Segoe UI"/>
          <w:color w:val="2E74B5" w:themeColor="accent5" w:themeShade="BF"/>
        </w:rPr>
        <w:t>[council</w:t>
      </w:r>
      <w:r>
        <w:rPr>
          <w:rFonts w:ascii="Segoe UI" w:hAnsi="Segoe UI" w:cs="Segoe UI"/>
          <w:color w:val="2E74B5" w:themeColor="accent5" w:themeShade="BF"/>
        </w:rPr>
        <w:t>’s</w:t>
      </w:r>
      <w:r w:rsidRPr="00FA1EA7">
        <w:rPr>
          <w:rFonts w:ascii="Segoe UI" w:hAnsi="Segoe UI" w:cs="Segoe UI"/>
          <w:color w:val="2E74B5" w:themeColor="accent5" w:themeShade="BF"/>
        </w:rPr>
        <w:t>/joint organisation</w:t>
      </w:r>
      <w:r>
        <w:rPr>
          <w:rFonts w:ascii="Segoe UI" w:hAnsi="Segoe UI" w:cs="Segoe UI"/>
          <w:color w:val="2E74B5" w:themeColor="accent5" w:themeShade="BF"/>
        </w:rPr>
        <w:t>’s</w:t>
      </w:r>
      <w:r w:rsidRPr="00FA1EA7">
        <w:rPr>
          <w:rFonts w:ascii="Segoe UI" w:hAnsi="Segoe UI" w:cs="Segoe UI"/>
          <w:color w:val="2E74B5" w:themeColor="accent5" w:themeShade="BF"/>
        </w:rPr>
        <w:t>]</w:t>
      </w:r>
      <w:r>
        <w:rPr>
          <w:rFonts w:ascii="Segoe UI" w:hAnsi="Segoe UI" w:cs="Segoe UI"/>
          <w:color w:val="auto"/>
        </w:rPr>
        <w:t xml:space="preserve"> </w:t>
      </w:r>
      <w:r w:rsidRPr="00DE4A0A">
        <w:rPr>
          <w:rFonts w:ascii="Segoe UI" w:hAnsi="Segoe UI" w:cs="Segoe UI"/>
          <w:color w:val="auto"/>
        </w:rPr>
        <w:t xml:space="preserve">financial statement preparation procedures </w:t>
      </w:r>
      <w:r>
        <w:rPr>
          <w:rFonts w:ascii="Segoe UI" w:hAnsi="Segoe UI" w:cs="Segoe UI"/>
          <w:color w:val="auto"/>
        </w:rPr>
        <w:t>and timelines are sound</w:t>
      </w:r>
    </w:p>
    <w:p w14:paraId="1FDB1CF4" w14:textId="77777777" w:rsidR="00C212B4" w:rsidRDefault="00C212B4" w:rsidP="00C212B4">
      <w:pPr>
        <w:pStyle w:val="OLGdotpoints"/>
        <w:numPr>
          <w:ilvl w:val="0"/>
          <w:numId w:val="25"/>
        </w:numPr>
        <w:spacing w:before="0" w:line="240" w:lineRule="auto"/>
        <w:rPr>
          <w:rFonts w:ascii="Segoe UI" w:hAnsi="Segoe UI" w:cs="Segoe UI"/>
          <w:color w:val="auto"/>
        </w:rPr>
      </w:pPr>
      <w:r w:rsidRPr="00DE4A0A">
        <w:rPr>
          <w:rFonts w:ascii="Segoe UI" w:hAnsi="Segoe UI" w:cs="Segoe UI"/>
          <w:color w:val="auto"/>
        </w:rPr>
        <w:t xml:space="preserve">the </w:t>
      </w:r>
      <w:r>
        <w:rPr>
          <w:rFonts w:ascii="Segoe UI" w:hAnsi="Segoe UI" w:cs="Segoe UI"/>
          <w:color w:val="auto"/>
        </w:rPr>
        <w:t xml:space="preserve">accuracy of the </w:t>
      </w:r>
      <w:r w:rsidRPr="00FA1EA7">
        <w:rPr>
          <w:rFonts w:ascii="Segoe UI" w:hAnsi="Segoe UI" w:cs="Segoe UI"/>
          <w:color w:val="2E74B5" w:themeColor="accent5" w:themeShade="BF"/>
        </w:rPr>
        <w:t>[council</w:t>
      </w:r>
      <w:r>
        <w:rPr>
          <w:rFonts w:ascii="Segoe UI" w:hAnsi="Segoe UI" w:cs="Segoe UI"/>
          <w:color w:val="2E74B5" w:themeColor="accent5" w:themeShade="BF"/>
        </w:rPr>
        <w:t>’s</w:t>
      </w:r>
      <w:r w:rsidRPr="00FA1EA7">
        <w:rPr>
          <w:rFonts w:ascii="Segoe UI" w:hAnsi="Segoe UI" w:cs="Segoe UI"/>
          <w:color w:val="2E74B5" w:themeColor="accent5" w:themeShade="BF"/>
        </w:rPr>
        <w:t>/joint organisation</w:t>
      </w:r>
      <w:r>
        <w:rPr>
          <w:rFonts w:ascii="Segoe UI" w:hAnsi="Segoe UI" w:cs="Segoe UI"/>
          <w:color w:val="2E74B5" w:themeColor="accent5" w:themeShade="BF"/>
        </w:rPr>
        <w:t>’s</w:t>
      </w:r>
      <w:r w:rsidRPr="00FA1EA7">
        <w:rPr>
          <w:rFonts w:ascii="Segoe UI" w:hAnsi="Segoe UI" w:cs="Segoe UI"/>
          <w:color w:val="2E74B5" w:themeColor="accent5" w:themeShade="BF"/>
        </w:rPr>
        <w:t>]</w:t>
      </w:r>
      <w:r w:rsidRPr="00DE4A0A">
        <w:rPr>
          <w:rFonts w:ascii="Segoe UI" w:hAnsi="Segoe UI" w:cs="Segoe UI"/>
          <w:color w:val="auto"/>
        </w:rPr>
        <w:t xml:space="preserve"> annual financial statements prior to </w:t>
      </w:r>
      <w:r>
        <w:rPr>
          <w:rFonts w:ascii="Segoe UI" w:hAnsi="Segoe UI" w:cs="Segoe UI"/>
          <w:color w:val="auto"/>
        </w:rPr>
        <w:t>external audit, including:</w:t>
      </w:r>
    </w:p>
    <w:p w14:paraId="33F283AC" w14:textId="77777777" w:rsidR="00C212B4" w:rsidRDefault="00C212B4" w:rsidP="00C212B4">
      <w:pPr>
        <w:pStyle w:val="OLGdotpoints"/>
        <w:numPr>
          <w:ilvl w:val="1"/>
          <w:numId w:val="25"/>
        </w:numPr>
        <w:spacing w:before="0" w:line="240" w:lineRule="auto"/>
        <w:ind w:left="709" w:hanging="283"/>
        <w:rPr>
          <w:rFonts w:ascii="Segoe UI" w:hAnsi="Segoe UI" w:cs="Segoe UI"/>
          <w:color w:val="auto"/>
        </w:rPr>
      </w:pPr>
      <w:r>
        <w:rPr>
          <w:rFonts w:ascii="Segoe UI" w:hAnsi="Segoe UI" w:cs="Segoe UI"/>
          <w:color w:val="auto"/>
        </w:rPr>
        <w:t>management compliance/representations</w:t>
      </w:r>
    </w:p>
    <w:p w14:paraId="79B23ED0" w14:textId="77777777" w:rsidR="00C212B4" w:rsidRPr="00C17B6E" w:rsidRDefault="00C212B4" w:rsidP="00C212B4">
      <w:pPr>
        <w:pStyle w:val="OLGdotpoints"/>
        <w:numPr>
          <w:ilvl w:val="1"/>
          <w:numId w:val="25"/>
        </w:numPr>
        <w:spacing w:before="0" w:line="240" w:lineRule="auto"/>
        <w:ind w:left="709" w:hanging="283"/>
        <w:rPr>
          <w:rFonts w:ascii="Segoe UI" w:hAnsi="Segoe UI" w:cs="Segoe UI"/>
          <w:color w:val="auto"/>
        </w:rPr>
      </w:pPr>
      <w:r>
        <w:rPr>
          <w:rFonts w:ascii="Segoe UI" w:hAnsi="Segoe UI" w:cs="Segoe UI"/>
          <w:color w:val="auto"/>
        </w:rPr>
        <w:t>significant accounting and reporting issues</w:t>
      </w:r>
    </w:p>
    <w:p w14:paraId="4620AFE4" w14:textId="77777777" w:rsidR="00C212B4" w:rsidRPr="005E139A" w:rsidRDefault="00C212B4" w:rsidP="00C212B4">
      <w:pPr>
        <w:pStyle w:val="OLGdotpoints"/>
        <w:numPr>
          <w:ilvl w:val="1"/>
          <w:numId w:val="25"/>
        </w:numPr>
        <w:spacing w:before="0" w:line="240" w:lineRule="auto"/>
        <w:ind w:left="709" w:hanging="283"/>
        <w:rPr>
          <w:rFonts w:ascii="Segoe UI" w:hAnsi="Segoe UI" w:cs="Segoe UI"/>
          <w:color w:val="auto"/>
        </w:rPr>
      </w:pPr>
      <w:r w:rsidRPr="00E50116">
        <w:rPr>
          <w:rFonts w:ascii="Segoe UI" w:hAnsi="Segoe UI" w:cs="Segoe UI"/>
        </w:rPr>
        <w:t xml:space="preserve">the methods used by the </w:t>
      </w:r>
      <w:r w:rsidRPr="00FA1EA7">
        <w:rPr>
          <w:rFonts w:ascii="Segoe UI" w:hAnsi="Segoe UI" w:cs="Segoe UI"/>
          <w:color w:val="2E74B5" w:themeColor="accent5" w:themeShade="BF"/>
        </w:rPr>
        <w:t>[council/joint organisation]</w:t>
      </w:r>
      <w:r w:rsidRPr="00E50116">
        <w:rPr>
          <w:rFonts w:ascii="Segoe UI" w:hAnsi="Segoe UI" w:cs="Segoe UI"/>
        </w:rPr>
        <w:t xml:space="preserve"> to account for significant or unusual transactions and areas of significant estimates or judgements</w:t>
      </w:r>
    </w:p>
    <w:p w14:paraId="6F08A141" w14:textId="77777777" w:rsidR="00C212B4" w:rsidRPr="005E139A" w:rsidRDefault="00C212B4" w:rsidP="00C212B4">
      <w:pPr>
        <w:pStyle w:val="OLGdotpoints"/>
        <w:numPr>
          <w:ilvl w:val="1"/>
          <w:numId w:val="25"/>
        </w:numPr>
        <w:spacing w:before="0" w:line="240" w:lineRule="auto"/>
        <w:ind w:left="709" w:hanging="283"/>
        <w:rPr>
          <w:rFonts w:ascii="Segoe UI" w:hAnsi="Segoe UI" w:cs="Segoe UI"/>
          <w:color w:val="auto"/>
        </w:rPr>
      </w:pPr>
      <w:r>
        <w:rPr>
          <w:rFonts w:ascii="Segoe UI" w:hAnsi="Segoe UI" w:cs="Segoe UI"/>
        </w:rPr>
        <w:t>appropriate management signoff on the statements</w:t>
      </w:r>
    </w:p>
    <w:p w14:paraId="391F3C3D" w14:textId="77777777" w:rsidR="00C212B4" w:rsidRPr="00303892" w:rsidRDefault="00C212B4" w:rsidP="00C212B4">
      <w:pPr>
        <w:pStyle w:val="OLGdotpoints"/>
        <w:numPr>
          <w:ilvl w:val="0"/>
          <w:numId w:val="25"/>
        </w:numPr>
        <w:spacing w:before="0" w:line="240" w:lineRule="auto"/>
        <w:rPr>
          <w:rFonts w:ascii="Segoe UI" w:hAnsi="Segoe UI" w:cs="Segoe UI"/>
          <w:color w:val="auto"/>
        </w:rPr>
      </w:pPr>
      <w:r>
        <w:rPr>
          <w:rFonts w:ascii="Segoe UI" w:hAnsi="Segoe UI" w:cs="Segoe UI"/>
          <w:color w:val="auto"/>
        </w:rPr>
        <w:t xml:space="preserve">if effective processes are in place to ensure financial information included in the </w:t>
      </w:r>
      <w:r w:rsidRPr="00FA1EA7">
        <w:rPr>
          <w:rFonts w:ascii="Segoe UI" w:hAnsi="Segoe UI" w:cs="Segoe UI"/>
          <w:color w:val="2E74B5" w:themeColor="accent5" w:themeShade="BF"/>
        </w:rPr>
        <w:t>[council</w:t>
      </w:r>
      <w:r>
        <w:rPr>
          <w:rFonts w:ascii="Segoe UI" w:hAnsi="Segoe UI" w:cs="Segoe UI"/>
          <w:color w:val="2E74B5" w:themeColor="accent5" w:themeShade="BF"/>
        </w:rPr>
        <w:t>’s</w:t>
      </w:r>
      <w:r w:rsidRPr="00FA1EA7">
        <w:rPr>
          <w:rFonts w:ascii="Segoe UI" w:hAnsi="Segoe UI" w:cs="Segoe UI"/>
          <w:color w:val="2E74B5" w:themeColor="accent5" w:themeShade="BF"/>
        </w:rPr>
        <w:t>/joint organisation</w:t>
      </w:r>
      <w:r>
        <w:rPr>
          <w:rFonts w:ascii="Segoe UI" w:hAnsi="Segoe UI" w:cs="Segoe UI"/>
          <w:color w:val="2E74B5" w:themeColor="accent5" w:themeShade="BF"/>
        </w:rPr>
        <w:t>’s</w:t>
      </w:r>
      <w:r w:rsidRPr="00FA1EA7">
        <w:rPr>
          <w:rFonts w:ascii="Segoe UI" w:hAnsi="Segoe UI" w:cs="Segoe UI"/>
          <w:color w:val="2E74B5" w:themeColor="accent5" w:themeShade="BF"/>
        </w:rPr>
        <w:t>]</w:t>
      </w:r>
      <w:r>
        <w:rPr>
          <w:rFonts w:ascii="Segoe UI" w:hAnsi="Segoe UI" w:cs="Segoe UI"/>
          <w:color w:val="auto"/>
        </w:rPr>
        <w:t xml:space="preserve"> annual report is consistent with signed financial statements</w:t>
      </w:r>
    </w:p>
    <w:p w14:paraId="7E56D349" w14:textId="77777777" w:rsidR="00C212B4" w:rsidRDefault="00C212B4" w:rsidP="00C212B4">
      <w:pPr>
        <w:pStyle w:val="OLGdotpoints"/>
        <w:numPr>
          <w:ilvl w:val="0"/>
          <w:numId w:val="25"/>
        </w:numPr>
        <w:spacing w:before="0" w:line="240" w:lineRule="auto"/>
        <w:rPr>
          <w:rFonts w:ascii="Segoe UI" w:hAnsi="Segoe UI" w:cs="Segoe UI"/>
          <w:color w:val="auto"/>
        </w:rPr>
      </w:pPr>
      <w:r w:rsidRPr="009D0F58">
        <w:rPr>
          <w:rFonts w:ascii="Segoe UI" w:hAnsi="Segoe UI" w:cs="Segoe UI"/>
          <w:color w:val="auto"/>
        </w:rPr>
        <w:t xml:space="preserve">if the </w:t>
      </w:r>
      <w:r w:rsidRPr="00FA1EA7">
        <w:rPr>
          <w:rFonts w:ascii="Segoe UI" w:hAnsi="Segoe UI" w:cs="Segoe UI"/>
          <w:color w:val="2E74B5" w:themeColor="accent5" w:themeShade="BF"/>
        </w:rPr>
        <w:t>[council</w:t>
      </w:r>
      <w:r>
        <w:rPr>
          <w:rFonts w:ascii="Segoe UI" w:hAnsi="Segoe UI" w:cs="Segoe UI"/>
          <w:color w:val="2E74B5" w:themeColor="accent5" w:themeShade="BF"/>
        </w:rPr>
        <w:t>’s</w:t>
      </w:r>
      <w:r w:rsidRPr="00FA1EA7">
        <w:rPr>
          <w:rFonts w:ascii="Segoe UI" w:hAnsi="Segoe UI" w:cs="Segoe UI"/>
          <w:color w:val="2E74B5" w:themeColor="accent5" w:themeShade="BF"/>
        </w:rPr>
        <w:t>/joint organisation</w:t>
      </w:r>
      <w:r>
        <w:rPr>
          <w:rFonts w:ascii="Segoe UI" w:hAnsi="Segoe UI" w:cs="Segoe UI"/>
          <w:color w:val="2E74B5" w:themeColor="accent5" w:themeShade="BF"/>
        </w:rPr>
        <w:t>’s</w:t>
      </w:r>
      <w:r w:rsidRPr="00FA1EA7">
        <w:rPr>
          <w:rFonts w:ascii="Segoe UI" w:hAnsi="Segoe UI" w:cs="Segoe UI"/>
          <w:color w:val="2E74B5" w:themeColor="accent5" w:themeShade="BF"/>
        </w:rPr>
        <w:t>]</w:t>
      </w:r>
      <w:r>
        <w:rPr>
          <w:rFonts w:ascii="Segoe UI" w:hAnsi="Segoe UI" w:cs="Segoe UI"/>
          <w:color w:val="auto"/>
        </w:rPr>
        <w:t xml:space="preserve"> </w:t>
      </w:r>
      <w:r w:rsidRPr="009D0F58">
        <w:rPr>
          <w:rFonts w:ascii="Segoe UI" w:hAnsi="Segoe UI" w:cs="Segoe UI"/>
          <w:color w:val="auto"/>
        </w:rPr>
        <w:t>financial management processes are adequate</w:t>
      </w:r>
    </w:p>
    <w:p w14:paraId="63F4A3A2" w14:textId="77777777" w:rsidR="00C212B4" w:rsidRPr="009D0F58" w:rsidRDefault="00C212B4" w:rsidP="00C212B4">
      <w:pPr>
        <w:pStyle w:val="OLGdotpoints"/>
        <w:numPr>
          <w:ilvl w:val="0"/>
          <w:numId w:val="25"/>
        </w:numPr>
        <w:spacing w:before="0" w:line="240" w:lineRule="auto"/>
        <w:rPr>
          <w:rFonts w:ascii="Segoe UI" w:hAnsi="Segoe UI" w:cs="Segoe UI"/>
          <w:color w:val="auto"/>
        </w:rPr>
      </w:pPr>
      <w:r>
        <w:rPr>
          <w:rFonts w:ascii="Segoe UI" w:hAnsi="Segoe UI" w:cs="Segoe UI"/>
          <w:color w:val="auto"/>
        </w:rPr>
        <w:t>the adequacy of cash management policies and procedures</w:t>
      </w:r>
    </w:p>
    <w:p w14:paraId="3B367177" w14:textId="77777777" w:rsidR="00C212B4" w:rsidRDefault="00C212B4" w:rsidP="00C212B4">
      <w:pPr>
        <w:pStyle w:val="OLGdotpoints"/>
        <w:numPr>
          <w:ilvl w:val="0"/>
          <w:numId w:val="25"/>
        </w:numPr>
        <w:spacing w:before="0" w:line="240" w:lineRule="auto"/>
        <w:rPr>
          <w:rFonts w:ascii="Segoe UI" w:hAnsi="Segoe UI" w:cs="Segoe UI"/>
          <w:color w:val="auto"/>
        </w:rPr>
      </w:pPr>
      <w:r>
        <w:rPr>
          <w:rFonts w:ascii="Segoe UI" w:hAnsi="Segoe UI" w:cs="Segoe UI"/>
          <w:color w:val="auto"/>
        </w:rPr>
        <w:lastRenderedPageBreak/>
        <w:t>if there are adequate controls over financial processes, for example:</w:t>
      </w:r>
    </w:p>
    <w:p w14:paraId="32ABC67C" w14:textId="77777777" w:rsidR="00C212B4" w:rsidRDefault="00C212B4" w:rsidP="00C212B4">
      <w:pPr>
        <w:pStyle w:val="OLGdotpoints"/>
        <w:numPr>
          <w:ilvl w:val="1"/>
          <w:numId w:val="25"/>
        </w:numPr>
        <w:spacing w:before="0" w:line="240" w:lineRule="auto"/>
        <w:ind w:left="709" w:hanging="283"/>
        <w:rPr>
          <w:rFonts w:ascii="Segoe UI" w:hAnsi="Segoe UI" w:cs="Segoe UI"/>
          <w:color w:val="auto"/>
        </w:rPr>
      </w:pPr>
      <w:r>
        <w:rPr>
          <w:rFonts w:ascii="Segoe UI" w:hAnsi="Segoe UI" w:cs="Segoe UI"/>
          <w:color w:val="auto"/>
        </w:rPr>
        <w:t>appropriate authorisation and approval of payments and transactions</w:t>
      </w:r>
    </w:p>
    <w:p w14:paraId="02EA5E3D" w14:textId="77777777" w:rsidR="00C212B4" w:rsidRDefault="00C212B4" w:rsidP="00C212B4">
      <w:pPr>
        <w:pStyle w:val="OLGdotpoints"/>
        <w:numPr>
          <w:ilvl w:val="1"/>
          <w:numId w:val="25"/>
        </w:numPr>
        <w:spacing w:before="0" w:line="240" w:lineRule="auto"/>
        <w:ind w:left="709" w:hanging="283"/>
        <w:rPr>
          <w:rFonts w:ascii="Segoe UI" w:hAnsi="Segoe UI" w:cs="Segoe UI"/>
          <w:color w:val="auto"/>
        </w:rPr>
      </w:pPr>
      <w:r>
        <w:rPr>
          <w:rFonts w:ascii="Segoe UI" w:hAnsi="Segoe UI" w:cs="Segoe UI"/>
          <w:color w:val="auto"/>
        </w:rPr>
        <w:t>adequate segregation of duties</w:t>
      </w:r>
    </w:p>
    <w:p w14:paraId="742DFFCE" w14:textId="77777777" w:rsidR="00C212B4" w:rsidRDefault="00C212B4" w:rsidP="00C212B4">
      <w:pPr>
        <w:pStyle w:val="OLGdotpoints"/>
        <w:numPr>
          <w:ilvl w:val="1"/>
          <w:numId w:val="25"/>
        </w:numPr>
        <w:spacing w:before="0" w:line="240" w:lineRule="auto"/>
        <w:ind w:left="709" w:hanging="283"/>
        <w:rPr>
          <w:rFonts w:ascii="Segoe UI" w:hAnsi="Segoe UI" w:cs="Segoe UI"/>
          <w:color w:val="auto"/>
        </w:rPr>
      </w:pPr>
      <w:r>
        <w:rPr>
          <w:rFonts w:ascii="Segoe UI" w:hAnsi="Segoe UI" w:cs="Segoe UI"/>
          <w:color w:val="auto"/>
        </w:rPr>
        <w:t>timely reconciliation of accounts and balances</w:t>
      </w:r>
    </w:p>
    <w:p w14:paraId="23BB8424" w14:textId="77777777" w:rsidR="00C212B4" w:rsidRDefault="00C212B4" w:rsidP="00C212B4">
      <w:pPr>
        <w:pStyle w:val="OLGdotpoints"/>
        <w:numPr>
          <w:ilvl w:val="1"/>
          <w:numId w:val="25"/>
        </w:numPr>
        <w:spacing w:before="0" w:line="240" w:lineRule="auto"/>
        <w:ind w:left="709" w:hanging="283"/>
        <w:rPr>
          <w:rFonts w:ascii="Segoe UI" w:hAnsi="Segoe UI" w:cs="Segoe UI"/>
          <w:color w:val="auto"/>
        </w:rPr>
      </w:pPr>
      <w:r>
        <w:rPr>
          <w:rFonts w:ascii="Segoe UI" w:hAnsi="Segoe UI" w:cs="Segoe UI"/>
          <w:color w:val="auto"/>
        </w:rPr>
        <w:t>review of unusual and high value purchases</w:t>
      </w:r>
    </w:p>
    <w:p w14:paraId="6BC91EAF" w14:textId="77777777" w:rsidR="00C212B4" w:rsidRPr="00286A57" w:rsidRDefault="00C212B4" w:rsidP="00C212B4">
      <w:pPr>
        <w:pStyle w:val="OLGdotpoints"/>
        <w:numPr>
          <w:ilvl w:val="0"/>
          <w:numId w:val="25"/>
        </w:numPr>
        <w:spacing w:before="0" w:line="240" w:lineRule="auto"/>
        <w:rPr>
          <w:rFonts w:ascii="Segoe UI" w:hAnsi="Segoe UI" w:cs="Segoe UI"/>
          <w:color w:val="auto"/>
        </w:rPr>
      </w:pPr>
      <w:r>
        <w:rPr>
          <w:rFonts w:ascii="Segoe UI" w:hAnsi="Segoe UI" w:cs="Segoe UI"/>
          <w:color w:val="auto"/>
        </w:rPr>
        <w:t xml:space="preserve">if policies and procedures for management review and consideration of the financial position and performance of the </w:t>
      </w:r>
      <w:bookmarkStart w:id="5" w:name="_Hlk48738223"/>
      <w:r w:rsidRPr="00FA1EA7">
        <w:rPr>
          <w:rFonts w:ascii="Segoe UI" w:hAnsi="Segoe UI" w:cs="Segoe UI"/>
          <w:color w:val="2E74B5" w:themeColor="accent5" w:themeShade="BF"/>
        </w:rPr>
        <w:t>[council/joint organisation]</w:t>
      </w:r>
      <w:r>
        <w:rPr>
          <w:rFonts w:ascii="Segoe UI" w:hAnsi="Segoe UI" w:cs="Segoe UI"/>
          <w:color w:val="auto"/>
        </w:rPr>
        <w:t xml:space="preserve"> </w:t>
      </w:r>
      <w:bookmarkEnd w:id="5"/>
      <w:r>
        <w:rPr>
          <w:rFonts w:ascii="Segoe UI" w:hAnsi="Segoe UI" w:cs="Segoe UI"/>
          <w:color w:val="auto"/>
        </w:rPr>
        <w:t>are adequate</w:t>
      </w:r>
    </w:p>
    <w:p w14:paraId="1DAB15F7" w14:textId="77777777" w:rsidR="00C212B4" w:rsidRPr="00C40634" w:rsidRDefault="00C212B4" w:rsidP="00C212B4">
      <w:pPr>
        <w:pStyle w:val="OLGdotpoints"/>
        <w:numPr>
          <w:ilvl w:val="0"/>
          <w:numId w:val="25"/>
        </w:numPr>
        <w:spacing w:before="0" w:after="240" w:line="240" w:lineRule="auto"/>
        <w:ind w:left="357" w:hanging="357"/>
        <w:rPr>
          <w:rFonts w:ascii="Segoe UI" w:hAnsi="Segoe UI" w:cs="Segoe UI"/>
          <w:color w:val="auto"/>
        </w:rPr>
      </w:pPr>
      <w:r w:rsidRPr="00C40634">
        <w:rPr>
          <w:rFonts w:ascii="Segoe UI" w:hAnsi="Segoe UI" w:cs="Segoe UI"/>
          <w:color w:val="auto"/>
        </w:rPr>
        <w:t>if</w:t>
      </w:r>
      <w:r>
        <w:rPr>
          <w:rFonts w:ascii="Segoe UI" w:hAnsi="Segoe UI" w:cs="Segoe UI"/>
          <w:color w:val="auto"/>
        </w:rPr>
        <w:t xml:space="preserve"> the</w:t>
      </w:r>
      <w:r w:rsidRPr="00C40634">
        <w:rPr>
          <w:rFonts w:ascii="Segoe UI" w:hAnsi="Segoe UI" w:cs="Segoe UI"/>
          <w:color w:val="auto"/>
        </w:rPr>
        <w:t xml:space="preserve"> </w:t>
      </w:r>
      <w:r w:rsidRPr="00C40634">
        <w:rPr>
          <w:rFonts w:ascii="Segoe UI" w:hAnsi="Segoe UI" w:cs="Segoe UI"/>
          <w:color w:val="2E74B5" w:themeColor="accent5" w:themeShade="BF"/>
        </w:rPr>
        <w:t>[council’s/joint organisation’s]</w:t>
      </w:r>
      <w:r w:rsidRPr="00C40634">
        <w:rPr>
          <w:rFonts w:ascii="Segoe UI" w:hAnsi="Segoe UI" w:cs="Segoe UI"/>
          <w:color w:val="auto"/>
        </w:rPr>
        <w:t xml:space="preserve"> grants and tied funding policies and procedures are sound.</w:t>
      </w:r>
    </w:p>
    <w:p w14:paraId="477657E8" w14:textId="77777777" w:rsidR="00C212B4" w:rsidRPr="00523B4A" w:rsidRDefault="00C212B4" w:rsidP="00C212B4">
      <w:pPr>
        <w:keepNext/>
        <w:spacing w:before="240" w:after="240"/>
        <w:rPr>
          <w:rFonts w:ascii="Segoe UI" w:hAnsi="Segoe UI" w:cs="Segoe UI"/>
          <w:b/>
          <w:bCs/>
        </w:rPr>
      </w:pPr>
      <w:r w:rsidRPr="00523B4A">
        <w:rPr>
          <w:rFonts w:ascii="Segoe UI" w:hAnsi="Segoe UI" w:cs="Segoe UI"/>
          <w:b/>
          <w:bCs/>
        </w:rPr>
        <w:t>Governance</w:t>
      </w:r>
    </w:p>
    <w:p w14:paraId="22173B72" w14:textId="77777777" w:rsidR="00C212B4" w:rsidRDefault="00C212B4" w:rsidP="00C212B4">
      <w:pPr>
        <w:pStyle w:val="OLGdotpoints"/>
        <w:spacing w:before="120" w:line="240" w:lineRule="auto"/>
        <w:rPr>
          <w:rFonts w:ascii="Segoe UI" w:hAnsi="Segoe UI" w:cs="Segoe UI"/>
          <w:color w:val="auto"/>
        </w:rPr>
      </w:pPr>
      <w:r>
        <w:rPr>
          <w:rFonts w:ascii="Segoe UI" w:hAnsi="Segoe UI" w:cs="Segoe UI"/>
          <w:color w:val="auto"/>
        </w:rPr>
        <w:t xml:space="preserve">Review and advise the </w:t>
      </w:r>
      <w:r w:rsidRPr="00FA1EA7">
        <w:rPr>
          <w:rFonts w:ascii="Segoe UI" w:hAnsi="Segoe UI" w:cs="Segoe UI"/>
          <w:color w:val="2E74B5" w:themeColor="accent5" w:themeShade="BF"/>
        </w:rPr>
        <w:t>[council/joint organisation]</w:t>
      </w:r>
      <w:r>
        <w:rPr>
          <w:rFonts w:ascii="Segoe UI" w:hAnsi="Segoe UI" w:cs="Segoe UI"/>
          <w:color w:val="auto"/>
        </w:rPr>
        <w:t xml:space="preserve"> regarding its governance framework, including the </w:t>
      </w:r>
      <w:r w:rsidRPr="00B87402">
        <w:rPr>
          <w:rFonts w:ascii="Segoe UI" w:hAnsi="Segoe UI" w:cs="Segoe UI"/>
          <w:color w:val="2E74B5" w:themeColor="accent5" w:themeShade="BF"/>
        </w:rPr>
        <w:t>[council’s/joint organisation’s]</w:t>
      </w:r>
      <w:r>
        <w:rPr>
          <w:rFonts w:ascii="Segoe UI" w:hAnsi="Segoe UI" w:cs="Segoe UI"/>
          <w:color w:val="auto"/>
        </w:rPr>
        <w:t>:</w:t>
      </w:r>
    </w:p>
    <w:p w14:paraId="705047EC" w14:textId="77777777" w:rsidR="00C212B4" w:rsidRDefault="00C212B4" w:rsidP="00C212B4">
      <w:pPr>
        <w:pStyle w:val="OLGdotpoints"/>
        <w:numPr>
          <w:ilvl w:val="0"/>
          <w:numId w:val="25"/>
        </w:numPr>
        <w:spacing w:before="0" w:line="240" w:lineRule="auto"/>
        <w:ind w:left="357" w:hanging="357"/>
        <w:rPr>
          <w:rFonts w:ascii="Segoe UI" w:hAnsi="Segoe UI" w:cs="Segoe UI"/>
          <w:color w:val="auto"/>
        </w:rPr>
      </w:pPr>
      <w:r>
        <w:rPr>
          <w:rFonts w:ascii="Segoe UI" w:hAnsi="Segoe UI" w:cs="Segoe UI"/>
          <w:color w:val="auto"/>
        </w:rPr>
        <w:t>decision-making processes</w:t>
      </w:r>
    </w:p>
    <w:p w14:paraId="52E41BD3" w14:textId="77777777" w:rsidR="00C212B4" w:rsidRDefault="00C212B4" w:rsidP="00C212B4">
      <w:pPr>
        <w:pStyle w:val="OLGdotpoints"/>
        <w:numPr>
          <w:ilvl w:val="0"/>
          <w:numId w:val="25"/>
        </w:numPr>
        <w:spacing w:before="0" w:line="240" w:lineRule="auto"/>
        <w:ind w:left="357" w:hanging="357"/>
        <w:rPr>
          <w:rFonts w:ascii="Segoe UI" w:hAnsi="Segoe UI" w:cs="Segoe UI"/>
          <w:color w:val="auto"/>
        </w:rPr>
      </w:pPr>
      <w:r>
        <w:rPr>
          <w:rFonts w:ascii="Segoe UI" w:hAnsi="Segoe UI" w:cs="Segoe UI"/>
          <w:color w:val="auto"/>
        </w:rPr>
        <w:t>implementation of governance policies and procedures</w:t>
      </w:r>
    </w:p>
    <w:p w14:paraId="140C477F" w14:textId="77777777" w:rsidR="00C212B4" w:rsidRDefault="00C212B4" w:rsidP="00C212B4">
      <w:pPr>
        <w:pStyle w:val="OLGdotpoints"/>
        <w:numPr>
          <w:ilvl w:val="0"/>
          <w:numId w:val="25"/>
        </w:numPr>
        <w:spacing w:before="0" w:line="240" w:lineRule="auto"/>
        <w:ind w:left="357" w:hanging="357"/>
        <w:rPr>
          <w:rFonts w:ascii="Segoe UI" w:hAnsi="Segoe UI" w:cs="Segoe UI"/>
          <w:color w:val="auto"/>
        </w:rPr>
      </w:pPr>
      <w:r>
        <w:rPr>
          <w:rFonts w:ascii="Segoe UI" w:hAnsi="Segoe UI" w:cs="Segoe UI"/>
          <w:color w:val="auto"/>
        </w:rPr>
        <w:t>reporting lines and accountability</w:t>
      </w:r>
    </w:p>
    <w:p w14:paraId="361F7E72" w14:textId="77777777" w:rsidR="00C212B4" w:rsidRDefault="00C212B4" w:rsidP="00C212B4">
      <w:pPr>
        <w:pStyle w:val="OLGdotpoints"/>
        <w:numPr>
          <w:ilvl w:val="0"/>
          <w:numId w:val="25"/>
        </w:numPr>
        <w:spacing w:before="0" w:line="240" w:lineRule="auto"/>
        <w:ind w:left="357" w:hanging="357"/>
        <w:rPr>
          <w:rFonts w:ascii="Segoe UI" w:hAnsi="Segoe UI" w:cs="Segoe UI"/>
          <w:color w:val="auto"/>
        </w:rPr>
      </w:pPr>
      <w:r>
        <w:rPr>
          <w:rFonts w:ascii="Segoe UI" w:hAnsi="Segoe UI" w:cs="Segoe UI"/>
          <w:color w:val="auto"/>
        </w:rPr>
        <w:t>assignment of key roles and responsibilities</w:t>
      </w:r>
    </w:p>
    <w:p w14:paraId="7142B4CD" w14:textId="77777777" w:rsidR="00C212B4" w:rsidRDefault="00C212B4" w:rsidP="00C212B4">
      <w:pPr>
        <w:pStyle w:val="OLGdotpoints"/>
        <w:numPr>
          <w:ilvl w:val="0"/>
          <w:numId w:val="25"/>
        </w:numPr>
        <w:spacing w:before="0" w:line="240" w:lineRule="auto"/>
        <w:ind w:left="357" w:hanging="357"/>
        <w:rPr>
          <w:rFonts w:ascii="Segoe UI" w:hAnsi="Segoe UI" w:cs="Segoe UI"/>
          <w:color w:val="auto"/>
        </w:rPr>
      </w:pPr>
      <w:r>
        <w:rPr>
          <w:rFonts w:ascii="Segoe UI" w:hAnsi="Segoe UI" w:cs="Segoe UI"/>
          <w:color w:val="auto"/>
        </w:rPr>
        <w:t>committee structure</w:t>
      </w:r>
    </w:p>
    <w:p w14:paraId="271F1110" w14:textId="77777777" w:rsidR="00C212B4" w:rsidRDefault="00C212B4" w:rsidP="00C212B4">
      <w:pPr>
        <w:pStyle w:val="OLGdotpoints"/>
        <w:numPr>
          <w:ilvl w:val="0"/>
          <w:numId w:val="25"/>
        </w:numPr>
        <w:spacing w:before="0" w:line="240" w:lineRule="auto"/>
        <w:ind w:left="357" w:hanging="357"/>
        <w:rPr>
          <w:rFonts w:ascii="Segoe UI" w:hAnsi="Segoe UI" w:cs="Segoe UI"/>
          <w:color w:val="auto"/>
        </w:rPr>
      </w:pPr>
      <w:r>
        <w:rPr>
          <w:rFonts w:ascii="Segoe UI" w:hAnsi="Segoe UI" w:cs="Segoe UI"/>
          <w:color w:val="auto"/>
        </w:rPr>
        <w:t>management oversight responsibilities</w:t>
      </w:r>
    </w:p>
    <w:p w14:paraId="6DDE5E90" w14:textId="77777777" w:rsidR="00C212B4" w:rsidRDefault="00C212B4" w:rsidP="00C212B4">
      <w:pPr>
        <w:pStyle w:val="OLGdotpoints"/>
        <w:numPr>
          <w:ilvl w:val="0"/>
          <w:numId w:val="25"/>
        </w:numPr>
        <w:spacing w:before="0" w:line="240" w:lineRule="auto"/>
        <w:ind w:left="357" w:hanging="357"/>
        <w:rPr>
          <w:rFonts w:ascii="Segoe UI" w:hAnsi="Segoe UI" w:cs="Segoe UI"/>
          <w:color w:val="auto"/>
        </w:rPr>
      </w:pPr>
      <w:r>
        <w:rPr>
          <w:rFonts w:ascii="Segoe UI" w:hAnsi="Segoe UI" w:cs="Segoe UI"/>
          <w:color w:val="auto"/>
        </w:rPr>
        <w:t>human resources and performance management activities</w:t>
      </w:r>
    </w:p>
    <w:p w14:paraId="06DEACA8" w14:textId="77777777" w:rsidR="00C212B4" w:rsidRDefault="00C212B4" w:rsidP="00C212B4">
      <w:pPr>
        <w:pStyle w:val="OLGdotpoints"/>
        <w:numPr>
          <w:ilvl w:val="0"/>
          <w:numId w:val="25"/>
        </w:numPr>
        <w:spacing w:before="0" w:line="240" w:lineRule="auto"/>
        <w:ind w:left="357" w:hanging="357"/>
        <w:rPr>
          <w:rFonts w:ascii="Segoe UI" w:hAnsi="Segoe UI" w:cs="Segoe UI"/>
          <w:color w:val="auto"/>
        </w:rPr>
      </w:pPr>
      <w:r>
        <w:rPr>
          <w:rFonts w:ascii="Segoe UI" w:hAnsi="Segoe UI" w:cs="Segoe UI"/>
          <w:color w:val="auto"/>
        </w:rPr>
        <w:t>reporting and communication activities</w:t>
      </w:r>
    </w:p>
    <w:p w14:paraId="279263B4" w14:textId="77777777" w:rsidR="00C212B4" w:rsidRDefault="00C212B4" w:rsidP="00C212B4">
      <w:pPr>
        <w:pStyle w:val="OLGdotpoints"/>
        <w:numPr>
          <w:ilvl w:val="0"/>
          <w:numId w:val="25"/>
        </w:numPr>
        <w:spacing w:before="0" w:line="240" w:lineRule="auto"/>
        <w:ind w:left="357" w:hanging="357"/>
        <w:rPr>
          <w:rFonts w:ascii="Segoe UI" w:hAnsi="Segoe UI" w:cs="Segoe UI"/>
          <w:color w:val="auto"/>
        </w:rPr>
      </w:pPr>
      <w:r>
        <w:rPr>
          <w:rFonts w:ascii="Segoe UI" w:hAnsi="Segoe UI" w:cs="Segoe UI"/>
          <w:color w:val="auto"/>
        </w:rPr>
        <w:t>information and communications technology (ICT) governance, and</w:t>
      </w:r>
    </w:p>
    <w:p w14:paraId="3607AC7C" w14:textId="77777777" w:rsidR="00C212B4" w:rsidRDefault="00C212B4" w:rsidP="00C212B4">
      <w:pPr>
        <w:pStyle w:val="OLGdotpoints"/>
        <w:numPr>
          <w:ilvl w:val="0"/>
          <w:numId w:val="25"/>
        </w:numPr>
        <w:spacing w:before="0" w:after="240" w:line="240" w:lineRule="auto"/>
        <w:ind w:left="357" w:hanging="357"/>
        <w:rPr>
          <w:rFonts w:ascii="Segoe UI" w:hAnsi="Segoe UI" w:cs="Segoe UI"/>
          <w:color w:val="auto"/>
        </w:rPr>
      </w:pPr>
      <w:r>
        <w:rPr>
          <w:rFonts w:ascii="Segoe UI" w:hAnsi="Segoe UI" w:cs="Segoe UI"/>
          <w:color w:val="auto"/>
        </w:rPr>
        <w:t>management and governance of the use of data, information and knowledge</w:t>
      </w:r>
    </w:p>
    <w:p w14:paraId="5F70DE72" w14:textId="77777777" w:rsidR="00C212B4" w:rsidRPr="00F82A51" w:rsidRDefault="00C212B4" w:rsidP="00C212B4">
      <w:pPr>
        <w:spacing w:before="240" w:after="240"/>
        <w:rPr>
          <w:rFonts w:ascii="Segoe UI" w:hAnsi="Segoe UI" w:cs="Segoe UI"/>
          <w:b/>
          <w:bCs/>
          <w:color w:val="009999"/>
          <w:sz w:val="32"/>
          <w:szCs w:val="32"/>
        </w:rPr>
      </w:pPr>
      <w:r w:rsidRPr="00F82A51">
        <w:rPr>
          <w:rFonts w:ascii="Segoe UI" w:hAnsi="Segoe UI" w:cs="Segoe UI"/>
          <w:b/>
          <w:bCs/>
          <w:color w:val="009999"/>
          <w:sz w:val="32"/>
          <w:szCs w:val="32"/>
        </w:rPr>
        <w:t>Improvement</w:t>
      </w:r>
    </w:p>
    <w:p w14:paraId="0812AD9C" w14:textId="77777777" w:rsidR="00C212B4" w:rsidRPr="00523B4A" w:rsidRDefault="00C212B4" w:rsidP="00C212B4">
      <w:pPr>
        <w:spacing w:before="240" w:after="240"/>
        <w:rPr>
          <w:rFonts w:ascii="Segoe UI" w:hAnsi="Segoe UI" w:cs="Segoe UI"/>
          <w:b/>
          <w:bCs/>
        </w:rPr>
      </w:pPr>
      <w:r w:rsidRPr="00523B4A">
        <w:rPr>
          <w:rFonts w:ascii="Segoe UI" w:hAnsi="Segoe UI" w:cs="Segoe UI"/>
          <w:b/>
          <w:bCs/>
        </w:rPr>
        <w:t>Strategic planning</w:t>
      </w:r>
    </w:p>
    <w:p w14:paraId="4F9AE641" w14:textId="77777777" w:rsidR="00C212B4" w:rsidRDefault="00C212B4" w:rsidP="00C212B4">
      <w:pPr>
        <w:pStyle w:val="Default"/>
        <w:autoSpaceDE/>
        <w:autoSpaceDN/>
        <w:adjustRightInd/>
        <w:spacing w:before="120" w:after="60"/>
        <w:rPr>
          <w:rFonts w:ascii="Segoe UI" w:hAnsi="Segoe UI" w:cs="Segoe UI"/>
          <w:color w:val="auto"/>
          <w:sz w:val="20"/>
          <w:szCs w:val="20"/>
        </w:rPr>
      </w:pPr>
      <w:r>
        <w:rPr>
          <w:rFonts w:ascii="Segoe UI" w:hAnsi="Segoe UI" w:cs="Segoe UI"/>
          <w:color w:val="auto"/>
          <w:sz w:val="20"/>
          <w:szCs w:val="20"/>
        </w:rPr>
        <w:t>Review and a</w:t>
      </w:r>
      <w:r w:rsidRPr="00DF4F21">
        <w:rPr>
          <w:rFonts w:ascii="Segoe UI" w:hAnsi="Segoe UI" w:cs="Segoe UI"/>
          <w:color w:val="auto"/>
          <w:sz w:val="20"/>
          <w:szCs w:val="20"/>
        </w:rPr>
        <w:t>dvis</w:t>
      </w:r>
      <w:r>
        <w:rPr>
          <w:rFonts w:ascii="Segoe UI" w:hAnsi="Segoe UI" w:cs="Segoe UI"/>
          <w:color w:val="auto"/>
          <w:sz w:val="20"/>
          <w:szCs w:val="20"/>
        </w:rPr>
        <w:t xml:space="preserve">e the </w:t>
      </w:r>
      <w:r w:rsidRPr="00FA1EA7">
        <w:rPr>
          <w:rFonts w:ascii="Segoe UI" w:hAnsi="Segoe UI" w:cs="Segoe UI"/>
          <w:color w:val="2E74B5" w:themeColor="accent5" w:themeShade="BF"/>
          <w:sz w:val="20"/>
          <w:szCs w:val="20"/>
        </w:rPr>
        <w:t>[council/joint organisation]</w:t>
      </w:r>
      <w:r>
        <w:rPr>
          <w:rFonts w:ascii="Segoe UI" w:hAnsi="Segoe UI" w:cs="Segoe UI"/>
          <w:color w:val="auto"/>
          <w:sz w:val="20"/>
          <w:szCs w:val="20"/>
        </w:rPr>
        <w:t>:</w:t>
      </w:r>
    </w:p>
    <w:p w14:paraId="04802861" w14:textId="77777777" w:rsidR="00C212B4" w:rsidRDefault="00C212B4" w:rsidP="00C212B4">
      <w:pPr>
        <w:pStyle w:val="Default"/>
        <w:numPr>
          <w:ilvl w:val="0"/>
          <w:numId w:val="23"/>
        </w:numPr>
        <w:autoSpaceDE/>
        <w:autoSpaceDN/>
        <w:adjustRightInd/>
        <w:spacing w:after="60"/>
        <w:ind w:left="357" w:hanging="357"/>
        <w:rPr>
          <w:rFonts w:ascii="Segoe UI" w:hAnsi="Segoe UI" w:cs="Segoe UI"/>
          <w:sz w:val="20"/>
          <w:szCs w:val="20"/>
        </w:rPr>
      </w:pPr>
      <w:r>
        <w:rPr>
          <w:rFonts w:ascii="Segoe UI" w:hAnsi="Segoe UI" w:cs="Segoe UI"/>
          <w:sz w:val="20"/>
          <w:szCs w:val="20"/>
        </w:rPr>
        <w:t>o</w:t>
      </w:r>
      <w:r w:rsidRPr="00D838E8">
        <w:rPr>
          <w:rFonts w:ascii="Segoe UI" w:hAnsi="Segoe UI" w:cs="Segoe UI"/>
          <w:sz w:val="20"/>
          <w:szCs w:val="20"/>
        </w:rPr>
        <w:t xml:space="preserve">f the adequacy and effectiveness of the </w:t>
      </w:r>
      <w:r w:rsidRPr="00FA1EA7">
        <w:rPr>
          <w:rFonts w:ascii="Segoe UI" w:hAnsi="Segoe UI" w:cs="Segoe UI"/>
          <w:color w:val="2E74B5" w:themeColor="accent5" w:themeShade="BF"/>
          <w:sz w:val="20"/>
          <w:szCs w:val="20"/>
        </w:rPr>
        <w:t>[council</w:t>
      </w:r>
      <w:r>
        <w:rPr>
          <w:rFonts w:ascii="Segoe UI" w:hAnsi="Segoe UI" w:cs="Segoe UI"/>
          <w:color w:val="2E74B5" w:themeColor="accent5" w:themeShade="BF"/>
          <w:sz w:val="20"/>
          <w:szCs w:val="20"/>
        </w:rPr>
        <w:t>’s</w:t>
      </w:r>
      <w:r w:rsidRPr="00FA1EA7">
        <w:rPr>
          <w:rFonts w:ascii="Segoe UI" w:hAnsi="Segoe UI" w:cs="Segoe UI"/>
          <w:color w:val="2E74B5" w:themeColor="accent5" w:themeShade="BF"/>
          <w:sz w:val="20"/>
          <w:szCs w:val="20"/>
        </w:rPr>
        <w:t>/joint organisation</w:t>
      </w:r>
      <w:r>
        <w:rPr>
          <w:rFonts w:ascii="Segoe UI" w:hAnsi="Segoe UI" w:cs="Segoe UI"/>
          <w:color w:val="2E74B5" w:themeColor="accent5" w:themeShade="BF"/>
          <w:sz w:val="20"/>
          <w:szCs w:val="20"/>
        </w:rPr>
        <w:t>’s</w:t>
      </w:r>
      <w:r w:rsidRPr="00FA1EA7">
        <w:rPr>
          <w:rFonts w:ascii="Segoe UI" w:hAnsi="Segoe UI" w:cs="Segoe UI"/>
          <w:color w:val="2E74B5" w:themeColor="accent5" w:themeShade="BF"/>
          <w:sz w:val="20"/>
          <w:szCs w:val="20"/>
        </w:rPr>
        <w:t>]</w:t>
      </w:r>
      <w:r w:rsidRPr="00D838E8">
        <w:rPr>
          <w:rFonts w:ascii="Segoe UI" w:hAnsi="Segoe UI" w:cs="Segoe UI"/>
          <w:sz w:val="20"/>
          <w:szCs w:val="20"/>
        </w:rPr>
        <w:t xml:space="preserve"> </w:t>
      </w:r>
      <w:r>
        <w:rPr>
          <w:rFonts w:ascii="Segoe UI" w:hAnsi="Segoe UI" w:cs="Segoe UI"/>
          <w:sz w:val="20"/>
          <w:szCs w:val="20"/>
        </w:rPr>
        <w:t>integrated, planning and reporting (</w:t>
      </w:r>
      <w:r w:rsidRPr="00D838E8">
        <w:rPr>
          <w:rFonts w:ascii="Segoe UI" w:hAnsi="Segoe UI" w:cs="Segoe UI"/>
          <w:sz w:val="20"/>
          <w:szCs w:val="20"/>
        </w:rPr>
        <w:t>IP&amp;R</w:t>
      </w:r>
      <w:r>
        <w:rPr>
          <w:rFonts w:ascii="Segoe UI" w:hAnsi="Segoe UI" w:cs="Segoe UI"/>
          <w:sz w:val="20"/>
          <w:szCs w:val="20"/>
        </w:rPr>
        <w:t>)</w:t>
      </w:r>
      <w:r w:rsidRPr="00D838E8">
        <w:rPr>
          <w:rFonts w:ascii="Segoe UI" w:hAnsi="Segoe UI" w:cs="Segoe UI"/>
          <w:sz w:val="20"/>
          <w:szCs w:val="20"/>
        </w:rPr>
        <w:t xml:space="preserve"> processes </w:t>
      </w:r>
    </w:p>
    <w:p w14:paraId="4399BFC5" w14:textId="77777777" w:rsidR="00C212B4" w:rsidRDefault="00C212B4" w:rsidP="00C212B4">
      <w:pPr>
        <w:pStyle w:val="Default"/>
        <w:numPr>
          <w:ilvl w:val="0"/>
          <w:numId w:val="23"/>
        </w:numPr>
        <w:autoSpaceDE/>
        <w:autoSpaceDN/>
        <w:adjustRightInd/>
        <w:spacing w:after="60"/>
        <w:ind w:left="357" w:hanging="357"/>
        <w:rPr>
          <w:rFonts w:ascii="Segoe UI" w:hAnsi="Segoe UI" w:cs="Segoe UI"/>
          <w:sz w:val="20"/>
          <w:szCs w:val="20"/>
        </w:rPr>
      </w:pPr>
      <w:r>
        <w:rPr>
          <w:rFonts w:ascii="Segoe UI" w:hAnsi="Segoe UI" w:cs="Segoe UI"/>
          <w:sz w:val="20"/>
          <w:szCs w:val="20"/>
        </w:rPr>
        <w:t>if appropriate reporting and monitoring mechanisms are in place to measure progress against objectives, and</w:t>
      </w:r>
    </w:p>
    <w:p w14:paraId="7C5EBAAF" w14:textId="77777777" w:rsidR="00C212B4" w:rsidRDefault="00C212B4" w:rsidP="00C212B4">
      <w:pPr>
        <w:pStyle w:val="Default"/>
        <w:numPr>
          <w:ilvl w:val="0"/>
          <w:numId w:val="23"/>
        </w:numPr>
        <w:autoSpaceDE/>
        <w:autoSpaceDN/>
        <w:adjustRightInd/>
        <w:spacing w:after="240"/>
        <w:ind w:left="357" w:hanging="357"/>
        <w:rPr>
          <w:rFonts w:ascii="Segoe UI" w:hAnsi="Segoe UI" w:cs="Segoe UI"/>
          <w:sz w:val="20"/>
          <w:szCs w:val="20"/>
        </w:rPr>
      </w:pPr>
      <w:r w:rsidRPr="00CA00C2">
        <w:rPr>
          <w:rFonts w:ascii="Segoe UI" w:hAnsi="Segoe UI" w:cs="Segoe UI"/>
          <w:color w:val="auto"/>
          <w:sz w:val="20"/>
          <w:szCs w:val="20"/>
        </w:rPr>
        <w:t xml:space="preserve">whether the </w:t>
      </w:r>
      <w:r w:rsidRPr="00FA1EA7">
        <w:rPr>
          <w:rFonts w:ascii="Segoe UI" w:hAnsi="Segoe UI" w:cs="Segoe UI"/>
          <w:color w:val="2E74B5" w:themeColor="accent5" w:themeShade="BF"/>
          <w:sz w:val="20"/>
          <w:szCs w:val="20"/>
        </w:rPr>
        <w:t>[council/joint organisation]</w:t>
      </w:r>
      <w:r>
        <w:rPr>
          <w:rFonts w:ascii="Segoe UI" w:hAnsi="Segoe UI" w:cs="Segoe UI"/>
          <w:color w:val="auto"/>
        </w:rPr>
        <w:t xml:space="preserve"> </w:t>
      </w:r>
      <w:r w:rsidRPr="00CA00C2">
        <w:rPr>
          <w:rFonts w:ascii="Segoe UI" w:hAnsi="Segoe UI" w:cs="Segoe UI"/>
          <w:color w:val="auto"/>
          <w:sz w:val="20"/>
          <w:szCs w:val="20"/>
        </w:rPr>
        <w:t xml:space="preserve">is successfully implementing and achieving its </w:t>
      </w:r>
      <w:r w:rsidRPr="00CA00C2">
        <w:rPr>
          <w:rFonts w:ascii="Segoe UI" w:hAnsi="Segoe UI" w:cs="Segoe UI"/>
          <w:sz w:val="20"/>
          <w:szCs w:val="20"/>
        </w:rPr>
        <w:t>IP&amp;R objectives and strategies.</w:t>
      </w:r>
    </w:p>
    <w:p w14:paraId="592CCEC6" w14:textId="77777777" w:rsidR="00C212B4" w:rsidRPr="00523B4A" w:rsidRDefault="00C212B4" w:rsidP="00C212B4">
      <w:pPr>
        <w:spacing w:before="240" w:after="240"/>
        <w:rPr>
          <w:rFonts w:ascii="Segoe UI" w:hAnsi="Segoe UI" w:cs="Segoe UI"/>
          <w:b/>
          <w:bCs/>
        </w:rPr>
      </w:pPr>
      <w:r w:rsidRPr="00523B4A">
        <w:rPr>
          <w:rFonts w:ascii="Segoe UI" w:hAnsi="Segoe UI" w:cs="Segoe UI"/>
          <w:b/>
          <w:bCs/>
        </w:rPr>
        <w:t>Service reviews and business improvement</w:t>
      </w:r>
    </w:p>
    <w:p w14:paraId="27055DDE" w14:textId="77777777" w:rsidR="00C212B4" w:rsidRDefault="00C212B4" w:rsidP="00C212B4">
      <w:pPr>
        <w:pStyle w:val="Default"/>
        <w:numPr>
          <w:ilvl w:val="0"/>
          <w:numId w:val="20"/>
        </w:numPr>
        <w:spacing w:after="60"/>
        <w:rPr>
          <w:rFonts w:ascii="Segoe UI" w:hAnsi="Segoe UI" w:cs="Segoe UI"/>
          <w:b/>
          <w:bCs/>
        </w:rPr>
      </w:pPr>
      <w:r w:rsidRPr="00E53EAD">
        <w:rPr>
          <w:rFonts w:ascii="Segoe UI" w:hAnsi="Segoe UI" w:cs="Segoe UI"/>
          <w:color w:val="auto"/>
          <w:sz w:val="20"/>
          <w:szCs w:val="20"/>
        </w:rPr>
        <w:t xml:space="preserve">Act as a forum for communication and monitoring of </w:t>
      </w:r>
      <w:r>
        <w:rPr>
          <w:rFonts w:ascii="Segoe UI" w:hAnsi="Segoe UI" w:cs="Segoe UI"/>
          <w:color w:val="auto"/>
          <w:sz w:val="20"/>
          <w:szCs w:val="20"/>
        </w:rPr>
        <w:t xml:space="preserve">any audits conducted by external bodies </w:t>
      </w:r>
      <w:r w:rsidRPr="00E53EAD">
        <w:rPr>
          <w:rFonts w:ascii="Segoe UI" w:hAnsi="Segoe UI" w:cs="Segoe UI"/>
          <w:color w:val="auto"/>
          <w:sz w:val="20"/>
          <w:szCs w:val="20"/>
        </w:rPr>
        <w:t>and the implementation of corrective actions</w:t>
      </w:r>
      <w:r>
        <w:rPr>
          <w:rFonts w:ascii="Segoe UI" w:hAnsi="Segoe UI" w:cs="Segoe UI"/>
          <w:color w:val="auto"/>
          <w:sz w:val="20"/>
          <w:szCs w:val="20"/>
        </w:rPr>
        <w:t xml:space="preserve"> (for example, NSW government agencies, Commonwealth government agencies, insurance bodies)</w:t>
      </w:r>
    </w:p>
    <w:p w14:paraId="13EEE29F" w14:textId="77777777" w:rsidR="00C212B4" w:rsidRPr="007E0E0F" w:rsidRDefault="00C212B4" w:rsidP="00C212B4">
      <w:pPr>
        <w:pStyle w:val="Default"/>
        <w:numPr>
          <w:ilvl w:val="0"/>
          <w:numId w:val="20"/>
        </w:numPr>
        <w:autoSpaceDE/>
        <w:autoSpaceDN/>
        <w:adjustRightInd/>
        <w:spacing w:after="60"/>
        <w:rPr>
          <w:rFonts w:ascii="Segoe UI" w:hAnsi="Segoe UI" w:cs="Segoe UI"/>
          <w:sz w:val="20"/>
          <w:szCs w:val="20"/>
        </w:rPr>
      </w:pPr>
      <w:r>
        <w:rPr>
          <w:rFonts w:ascii="Segoe UI" w:hAnsi="Segoe UI" w:cs="Segoe UI"/>
          <w:sz w:val="20"/>
          <w:szCs w:val="20"/>
        </w:rPr>
        <w:t>Review and a</w:t>
      </w:r>
      <w:r w:rsidRPr="00DF4F21">
        <w:rPr>
          <w:rFonts w:ascii="Segoe UI" w:hAnsi="Segoe UI" w:cs="Segoe UI"/>
          <w:sz w:val="20"/>
          <w:szCs w:val="20"/>
        </w:rPr>
        <w:t>dvis</w:t>
      </w:r>
      <w:r>
        <w:rPr>
          <w:rFonts w:ascii="Segoe UI" w:hAnsi="Segoe UI" w:cs="Segoe UI"/>
          <w:sz w:val="20"/>
          <w:szCs w:val="20"/>
        </w:rPr>
        <w:t>e</w:t>
      </w:r>
      <w:r w:rsidRPr="00DF4F21">
        <w:rPr>
          <w:rFonts w:ascii="Segoe UI" w:hAnsi="Segoe UI" w:cs="Segoe UI"/>
          <w:sz w:val="20"/>
          <w:szCs w:val="20"/>
        </w:rPr>
        <w:t xml:space="preserve"> </w:t>
      </w:r>
      <w:r>
        <w:rPr>
          <w:rFonts w:ascii="Segoe UI" w:hAnsi="Segoe UI" w:cs="Segoe UI"/>
          <w:color w:val="auto"/>
          <w:sz w:val="20"/>
          <w:szCs w:val="20"/>
        </w:rPr>
        <w:t xml:space="preserve">the </w:t>
      </w:r>
      <w:r w:rsidRPr="00FA1EA7">
        <w:rPr>
          <w:rFonts w:ascii="Segoe UI" w:hAnsi="Segoe UI" w:cs="Segoe UI"/>
          <w:color w:val="2E74B5" w:themeColor="accent5" w:themeShade="BF"/>
          <w:sz w:val="20"/>
          <w:szCs w:val="20"/>
        </w:rPr>
        <w:t>[council/joint organisation]</w:t>
      </w:r>
      <w:r>
        <w:rPr>
          <w:rFonts w:ascii="Segoe UI" w:hAnsi="Segoe UI" w:cs="Segoe UI"/>
          <w:color w:val="auto"/>
          <w:sz w:val="20"/>
          <w:szCs w:val="20"/>
        </w:rPr>
        <w:t>:</w:t>
      </w:r>
    </w:p>
    <w:p w14:paraId="4E78A07D" w14:textId="77777777" w:rsidR="00C212B4" w:rsidRDefault="00C212B4" w:rsidP="00C212B4">
      <w:pPr>
        <w:pStyle w:val="Default"/>
        <w:numPr>
          <w:ilvl w:val="1"/>
          <w:numId w:val="20"/>
        </w:numPr>
        <w:autoSpaceDE/>
        <w:autoSpaceDN/>
        <w:adjustRightInd/>
        <w:spacing w:after="60"/>
        <w:ind w:left="745" w:hanging="284"/>
        <w:rPr>
          <w:rFonts w:ascii="Segoe UI" w:hAnsi="Segoe UI" w:cs="Segoe UI"/>
          <w:sz w:val="20"/>
          <w:szCs w:val="20"/>
        </w:rPr>
      </w:pPr>
      <w:r>
        <w:rPr>
          <w:rFonts w:ascii="Segoe UI" w:hAnsi="Segoe UI" w:cs="Segoe UI"/>
          <w:sz w:val="20"/>
          <w:szCs w:val="20"/>
        </w:rPr>
        <w:t xml:space="preserve">If the </w:t>
      </w:r>
      <w:r w:rsidRPr="00FA1EA7">
        <w:rPr>
          <w:rFonts w:ascii="Segoe UI" w:hAnsi="Segoe UI" w:cs="Segoe UI"/>
          <w:color w:val="2E74B5" w:themeColor="accent5" w:themeShade="BF"/>
          <w:sz w:val="20"/>
          <w:szCs w:val="20"/>
        </w:rPr>
        <w:t>[council/joint organisation]</w:t>
      </w:r>
      <w:r>
        <w:rPr>
          <w:rFonts w:ascii="Segoe UI" w:hAnsi="Segoe UI" w:cs="Segoe UI"/>
          <w:color w:val="auto"/>
        </w:rPr>
        <w:t xml:space="preserve"> </w:t>
      </w:r>
      <w:r>
        <w:rPr>
          <w:rFonts w:ascii="Segoe UI" w:hAnsi="Segoe UI" w:cs="Segoe UI"/>
          <w:sz w:val="20"/>
          <w:szCs w:val="20"/>
        </w:rPr>
        <w:t>has robust systems to set objectives and goals to determine and deliver appropriate levels of service to the community and business performance</w:t>
      </w:r>
    </w:p>
    <w:p w14:paraId="04B1B421" w14:textId="77777777" w:rsidR="00C212B4" w:rsidRDefault="00C212B4" w:rsidP="00C212B4">
      <w:pPr>
        <w:pStyle w:val="Default"/>
        <w:numPr>
          <w:ilvl w:val="1"/>
          <w:numId w:val="20"/>
        </w:numPr>
        <w:autoSpaceDE/>
        <w:autoSpaceDN/>
        <w:adjustRightInd/>
        <w:spacing w:after="60"/>
        <w:ind w:left="745" w:hanging="284"/>
        <w:rPr>
          <w:rFonts w:ascii="Segoe UI" w:hAnsi="Segoe UI" w:cs="Segoe UI"/>
          <w:sz w:val="20"/>
          <w:szCs w:val="20"/>
        </w:rPr>
      </w:pPr>
      <w:r>
        <w:rPr>
          <w:rFonts w:ascii="Segoe UI" w:hAnsi="Segoe UI" w:cs="Segoe UI"/>
          <w:sz w:val="20"/>
          <w:szCs w:val="20"/>
        </w:rPr>
        <w:lastRenderedPageBreak/>
        <w:t>if appropriate reporting and monitoring mechanisms are in place to measure service delivery to the community and overall performance, and</w:t>
      </w:r>
    </w:p>
    <w:p w14:paraId="30580BDD" w14:textId="77777777" w:rsidR="00C212B4" w:rsidRDefault="00C212B4" w:rsidP="00C212B4">
      <w:pPr>
        <w:pStyle w:val="Default"/>
        <w:numPr>
          <w:ilvl w:val="1"/>
          <w:numId w:val="20"/>
        </w:numPr>
        <w:autoSpaceDE/>
        <w:autoSpaceDN/>
        <w:adjustRightInd/>
        <w:spacing w:after="240"/>
        <w:ind w:left="743" w:hanging="284"/>
        <w:rPr>
          <w:rFonts w:ascii="Segoe UI" w:hAnsi="Segoe UI" w:cs="Segoe UI"/>
          <w:sz w:val="20"/>
          <w:szCs w:val="20"/>
        </w:rPr>
      </w:pPr>
      <w:r w:rsidRPr="007E0E0F">
        <w:rPr>
          <w:rFonts w:ascii="Segoe UI" w:hAnsi="Segoe UI" w:cs="Segoe UI"/>
          <w:sz w:val="20"/>
          <w:szCs w:val="20"/>
        </w:rPr>
        <w:t xml:space="preserve">how the </w:t>
      </w:r>
      <w:r w:rsidRPr="00FA1EA7">
        <w:rPr>
          <w:rFonts w:ascii="Segoe UI" w:hAnsi="Segoe UI" w:cs="Segoe UI"/>
          <w:color w:val="2E74B5" w:themeColor="accent5" w:themeShade="BF"/>
          <w:sz w:val="20"/>
          <w:szCs w:val="20"/>
        </w:rPr>
        <w:t>[council/joint organisation]</w:t>
      </w:r>
      <w:r>
        <w:rPr>
          <w:rFonts w:ascii="Segoe UI" w:hAnsi="Segoe UI" w:cs="Segoe UI"/>
          <w:color w:val="auto"/>
        </w:rPr>
        <w:t xml:space="preserve"> </w:t>
      </w:r>
      <w:r w:rsidRPr="007E0E0F">
        <w:rPr>
          <w:rFonts w:ascii="Segoe UI" w:hAnsi="Segoe UI" w:cs="Segoe UI"/>
          <w:sz w:val="20"/>
          <w:szCs w:val="20"/>
        </w:rPr>
        <w:t xml:space="preserve">can improve its service delivery and the </w:t>
      </w:r>
      <w:r w:rsidRPr="00FA1EA7">
        <w:rPr>
          <w:rFonts w:ascii="Segoe UI" w:hAnsi="Segoe UI" w:cs="Segoe UI"/>
          <w:color w:val="2E74B5" w:themeColor="accent5" w:themeShade="BF"/>
          <w:sz w:val="20"/>
          <w:szCs w:val="20"/>
        </w:rPr>
        <w:t>[council</w:t>
      </w:r>
      <w:r>
        <w:rPr>
          <w:rFonts w:ascii="Segoe UI" w:hAnsi="Segoe UI" w:cs="Segoe UI"/>
          <w:color w:val="2E74B5" w:themeColor="accent5" w:themeShade="BF"/>
          <w:sz w:val="20"/>
          <w:szCs w:val="20"/>
        </w:rPr>
        <w:t>’s</w:t>
      </w:r>
      <w:r w:rsidRPr="00FA1EA7">
        <w:rPr>
          <w:rFonts w:ascii="Segoe UI" w:hAnsi="Segoe UI" w:cs="Segoe UI"/>
          <w:color w:val="2E74B5" w:themeColor="accent5" w:themeShade="BF"/>
          <w:sz w:val="20"/>
          <w:szCs w:val="20"/>
        </w:rPr>
        <w:t>/joint organisation</w:t>
      </w:r>
      <w:r>
        <w:rPr>
          <w:rFonts w:ascii="Segoe UI" w:hAnsi="Segoe UI" w:cs="Segoe UI"/>
          <w:color w:val="2E74B5" w:themeColor="accent5" w:themeShade="BF"/>
          <w:sz w:val="20"/>
          <w:szCs w:val="20"/>
        </w:rPr>
        <w:t>’s</w:t>
      </w:r>
      <w:r w:rsidRPr="00FA1EA7">
        <w:rPr>
          <w:rFonts w:ascii="Segoe UI" w:hAnsi="Segoe UI" w:cs="Segoe UI"/>
          <w:color w:val="2E74B5" w:themeColor="accent5" w:themeShade="BF"/>
          <w:sz w:val="20"/>
          <w:szCs w:val="20"/>
        </w:rPr>
        <w:t>]</w:t>
      </w:r>
      <w:r>
        <w:rPr>
          <w:rFonts w:ascii="Segoe UI" w:hAnsi="Segoe UI" w:cs="Segoe UI"/>
          <w:color w:val="auto"/>
        </w:rPr>
        <w:t xml:space="preserve"> </w:t>
      </w:r>
      <w:r w:rsidRPr="007E0E0F">
        <w:rPr>
          <w:rFonts w:ascii="Segoe UI" w:hAnsi="Segoe UI" w:cs="Segoe UI"/>
          <w:sz w:val="20"/>
          <w:szCs w:val="20"/>
        </w:rPr>
        <w:t>performance of its business and functions</w:t>
      </w:r>
      <w:r>
        <w:rPr>
          <w:rFonts w:ascii="Segoe UI" w:hAnsi="Segoe UI" w:cs="Segoe UI"/>
          <w:sz w:val="20"/>
          <w:szCs w:val="20"/>
        </w:rPr>
        <w:t xml:space="preserve"> generally</w:t>
      </w:r>
    </w:p>
    <w:p w14:paraId="3CCBE7C4" w14:textId="77777777" w:rsidR="00C212B4" w:rsidRPr="00523B4A" w:rsidRDefault="00C212B4" w:rsidP="00C212B4">
      <w:pPr>
        <w:spacing w:before="240" w:after="240"/>
        <w:rPr>
          <w:rFonts w:ascii="Segoe UI" w:hAnsi="Segoe UI" w:cs="Segoe UI"/>
          <w:b/>
          <w:bCs/>
        </w:rPr>
      </w:pPr>
      <w:r w:rsidRPr="00523B4A">
        <w:rPr>
          <w:rFonts w:ascii="Segoe UI" w:hAnsi="Segoe UI" w:cs="Segoe UI"/>
          <w:b/>
          <w:bCs/>
        </w:rPr>
        <w:t>Performance data and measurement</w:t>
      </w:r>
    </w:p>
    <w:p w14:paraId="758712CE" w14:textId="77777777" w:rsidR="00C212B4" w:rsidRPr="00B02567" w:rsidRDefault="00C212B4" w:rsidP="00C212B4">
      <w:pPr>
        <w:pStyle w:val="Default"/>
        <w:autoSpaceDE/>
        <w:autoSpaceDN/>
        <w:adjustRightInd/>
        <w:spacing w:before="120" w:after="60"/>
        <w:rPr>
          <w:rFonts w:ascii="Segoe UI" w:hAnsi="Segoe UI" w:cs="Segoe UI"/>
          <w:sz w:val="20"/>
          <w:szCs w:val="20"/>
        </w:rPr>
      </w:pPr>
      <w:r>
        <w:rPr>
          <w:rFonts w:ascii="Segoe UI" w:hAnsi="Segoe UI" w:cs="Segoe UI"/>
          <w:sz w:val="20"/>
          <w:szCs w:val="20"/>
        </w:rPr>
        <w:t>Review and a</w:t>
      </w:r>
      <w:r w:rsidRPr="00DF4F21">
        <w:rPr>
          <w:rFonts w:ascii="Segoe UI" w:hAnsi="Segoe UI" w:cs="Segoe UI"/>
          <w:sz w:val="20"/>
          <w:szCs w:val="20"/>
        </w:rPr>
        <w:t>dvis</w:t>
      </w:r>
      <w:r>
        <w:rPr>
          <w:rFonts w:ascii="Segoe UI" w:hAnsi="Segoe UI" w:cs="Segoe UI"/>
          <w:sz w:val="20"/>
          <w:szCs w:val="20"/>
        </w:rPr>
        <w:t>e</w:t>
      </w:r>
      <w:r w:rsidRPr="00DF4F21">
        <w:rPr>
          <w:rFonts w:ascii="Segoe UI" w:hAnsi="Segoe UI" w:cs="Segoe UI"/>
          <w:sz w:val="20"/>
          <w:szCs w:val="20"/>
        </w:rPr>
        <w:t xml:space="preserve"> </w:t>
      </w:r>
      <w:r>
        <w:rPr>
          <w:rFonts w:ascii="Segoe UI" w:hAnsi="Segoe UI" w:cs="Segoe UI"/>
          <w:color w:val="auto"/>
          <w:sz w:val="20"/>
          <w:szCs w:val="20"/>
        </w:rPr>
        <w:t xml:space="preserve">the </w:t>
      </w:r>
      <w:r w:rsidRPr="00FA1EA7">
        <w:rPr>
          <w:rFonts w:ascii="Segoe UI" w:hAnsi="Segoe UI" w:cs="Segoe UI"/>
          <w:color w:val="2E74B5" w:themeColor="accent5" w:themeShade="BF"/>
          <w:sz w:val="20"/>
          <w:szCs w:val="20"/>
        </w:rPr>
        <w:t>[council/joint organisation]</w:t>
      </w:r>
      <w:r>
        <w:rPr>
          <w:rFonts w:ascii="Segoe UI" w:hAnsi="Segoe UI" w:cs="Segoe UI"/>
          <w:color w:val="auto"/>
          <w:sz w:val="20"/>
          <w:szCs w:val="20"/>
        </w:rPr>
        <w:t xml:space="preserve">: </w:t>
      </w:r>
    </w:p>
    <w:p w14:paraId="59E96969" w14:textId="77777777" w:rsidR="00C212B4" w:rsidRPr="00B02567" w:rsidRDefault="00C212B4" w:rsidP="00C212B4">
      <w:pPr>
        <w:pStyle w:val="Default"/>
        <w:numPr>
          <w:ilvl w:val="0"/>
          <w:numId w:val="20"/>
        </w:numPr>
        <w:autoSpaceDE/>
        <w:autoSpaceDN/>
        <w:adjustRightInd/>
        <w:spacing w:after="60"/>
        <w:ind w:left="357" w:hanging="357"/>
        <w:rPr>
          <w:rFonts w:ascii="Segoe UI" w:hAnsi="Segoe UI" w:cs="Segoe UI"/>
          <w:sz w:val="20"/>
          <w:szCs w:val="20"/>
        </w:rPr>
      </w:pPr>
      <w:r>
        <w:rPr>
          <w:rFonts w:ascii="Segoe UI" w:hAnsi="Segoe UI" w:cs="Segoe UI"/>
          <w:sz w:val="20"/>
          <w:szCs w:val="20"/>
        </w:rPr>
        <w:t xml:space="preserve">if the </w:t>
      </w:r>
      <w:r w:rsidRPr="00FA1EA7">
        <w:rPr>
          <w:rFonts w:ascii="Segoe UI" w:hAnsi="Segoe UI" w:cs="Segoe UI"/>
          <w:color w:val="2E74B5" w:themeColor="accent5" w:themeShade="BF"/>
          <w:sz w:val="20"/>
          <w:szCs w:val="20"/>
        </w:rPr>
        <w:t>[council/joint organisation]</w:t>
      </w:r>
      <w:r>
        <w:rPr>
          <w:rFonts w:ascii="Segoe UI" w:hAnsi="Segoe UI" w:cs="Segoe UI"/>
          <w:color w:val="auto"/>
        </w:rPr>
        <w:t xml:space="preserve"> </w:t>
      </w:r>
      <w:r>
        <w:rPr>
          <w:rFonts w:ascii="Segoe UI" w:hAnsi="Segoe UI" w:cs="Segoe UI"/>
          <w:sz w:val="20"/>
          <w:szCs w:val="20"/>
        </w:rPr>
        <w:t>has a robust system to determine appropriate performance indicators to measure the achievement of its strategic objectives</w:t>
      </w:r>
    </w:p>
    <w:p w14:paraId="6A7DD5A8" w14:textId="77777777" w:rsidR="00C212B4" w:rsidRDefault="00C212B4" w:rsidP="00C212B4">
      <w:pPr>
        <w:pStyle w:val="Default"/>
        <w:numPr>
          <w:ilvl w:val="0"/>
          <w:numId w:val="20"/>
        </w:numPr>
        <w:autoSpaceDE/>
        <w:autoSpaceDN/>
        <w:adjustRightInd/>
        <w:spacing w:after="60"/>
        <w:ind w:left="357" w:hanging="357"/>
        <w:rPr>
          <w:rFonts w:ascii="Segoe UI" w:hAnsi="Segoe UI" w:cs="Segoe UI"/>
          <w:sz w:val="20"/>
          <w:szCs w:val="20"/>
        </w:rPr>
      </w:pPr>
      <w:r>
        <w:rPr>
          <w:rFonts w:ascii="Segoe UI" w:hAnsi="Segoe UI" w:cs="Segoe UI"/>
          <w:color w:val="auto"/>
          <w:sz w:val="20"/>
          <w:szCs w:val="20"/>
        </w:rPr>
        <w:t xml:space="preserve">if the </w:t>
      </w:r>
      <w:r w:rsidRPr="00DF4F21">
        <w:rPr>
          <w:rFonts w:ascii="Segoe UI" w:hAnsi="Segoe UI" w:cs="Segoe UI"/>
          <w:color w:val="auto"/>
          <w:sz w:val="20"/>
          <w:szCs w:val="20"/>
        </w:rPr>
        <w:t>performance indicators</w:t>
      </w:r>
      <w:r>
        <w:rPr>
          <w:rFonts w:ascii="Segoe UI" w:hAnsi="Segoe UI" w:cs="Segoe UI"/>
          <w:color w:val="auto"/>
          <w:sz w:val="20"/>
          <w:szCs w:val="20"/>
        </w:rPr>
        <w:t xml:space="preserve"> the</w:t>
      </w:r>
      <w:r w:rsidRPr="00DF4F21">
        <w:rPr>
          <w:rFonts w:ascii="Segoe UI" w:hAnsi="Segoe UI" w:cs="Segoe UI"/>
          <w:color w:val="auto"/>
          <w:sz w:val="20"/>
          <w:szCs w:val="20"/>
        </w:rPr>
        <w:t xml:space="preserve"> </w:t>
      </w:r>
      <w:r w:rsidRPr="00FA1EA7">
        <w:rPr>
          <w:rFonts w:ascii="Segoe UI" w:hAnsi="Segoe UI" w:cs="Segoe UI"/>
          <w:color w:val="2E74B5" w:themeColor="accent5" w:themeShade="BF"/>
          <w:sz w:val="20"/>
          <w:szCs w:val="20"/>
        </w:rPr>
        <w:t>[council/joint organisation]</w:t>
      </w:r>
      <w:r>
        <w:rPr>
          <w:rFonts w:ascii="Segoe UI" w:hAnsi="Segoe UI" w:cs="Segoe UI"/>
          <w:color w:val="auto"/>
        </w:rPr>
        <w:t xml:space="preserve"> </w:t>
      </w:r>
      <w:r>
        <w:rPr>
          <w:rFonts w:ascii="Segoe UI" w:hAnsi="Segoe UI" w:cs="Segoe UI"/>
          <w:color w:val="auto"/>
          <w:sz w:val="20"/>
          <w:szCs w:val="20"/>
        </w:rPr>
        <w:t>uses are effective, and</w:t>
      </w:r>
    </w:p>
    <w:p w14:paraId="787A792D" w14:textId="77777777" w:rsidR="00C212B4" w:rsidRPr="00F161A4" w:rsidRDefault="00C212B4" w:rsidP="00C212B4">
      <w:pPr>
        <w:pStyle w:val="Default"/>
        <w:numPr>
          <w:ilvl w:val="0"/>
          <w:numId w:val="20"/>
        </w:numPr>
        <w:autoSpaceDE/>
        <w:autoSpaceDN/>
        <w:adjustRightInd/>
        <w:spacing w:after="60"/>
        <w:ind w:left="357" w:hanging="357"/>
        <w:rPr>
          <w:rFonts w:ascii="Segoe UI" w:hAnsi="Segoe UI" w:cs="Segoe UI"/>
          <w:color w:val="auto"/>
          <w:sz w:val="20"/>
          <w:szCs w:val="20"/>
        </w:rPr>
      </w:pPr>
      <w:r w:rsidRPr="00F161A4">
        <w:rPr>
          <w:rFonts w:ascii="Segoe UI" w:hAnsi="Segoe UI" w:cs="Segoe UI"/>
          <w:color w:val="auto"/>
          <w:sz w:val="20"/>
          <w:szCs w:val="20"/>
        </w:rPr>
        <w:t>of the adequacy of performance data collection and reporting.</w:t>
      </w:r>
    </w:p>
    <w:p w14:paraId="288A4AC9" w14:textId="77777777" w:rsidR="00F55739" w:rsidRDefault="00F55739"/>
    <w:sectPr w:rsidR="00F557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BOGHPO+Arial">
    <w:altName w:val="Arial"/>
    <w:panose1 w:val="00000000000000000000"/>
    <w:charset w:val="00"/>
    <w:family w:val="swiss"/>
    <w:notTrueType/>
    <w:pitch w:val="default"/>
    <w:sig w:usb0="00000003" w:usb1="00000000" w:usb2="00000000" w:usb3="00000000" w:csb0="00000001" w:csb1="00000000"/>
  </w:font>
  <w:font w:name="Lucida Grande">
    <w:altName w:val="Arial"/>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Gotham Light">
    <w:altName w:val="Arial"/>
    <w:panose1 w:val="00000000000000000000"/>
    <w:charset w:val="00"/>
    <w:family w:val="swiss"/>
    <w:notTrueType/>
    <w:pitch w:val="default"/>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Gotham Bold">
    <w:altName w:val="Calibri"/>
    <w:panose1 w:val="00000000000000000000"/>
    <w:charset w:val="00"/>
    <w:family w:val="modern"/>
    <w:notTrueType/>
    <w:pitch w:val="variable"/>
    <w:sig w:usb0="A00002FF" w:usb1="4000005B" w:usb2="00000000" w:usb3="00000000" w:csb0="0000009F" w:csb1="00000000"/>
  </w:font>
  <w:font w:name="FS Lola">
    <w:altName w:val="FS Lola"/>
    <w:panose1 w:val="00000000000000000000"/>
    <w:charset w:val="00"/>
    <w:family w:val="roman"/>
    <w:notTrueType/>
    <w:pitch w:val="default"/>
    <w:sig w:usb0="00000003" w:usb1="00000000" w:usb2="00000000" w:usb3="00000000" w:csb0="00000001" w:csb1="00000000"/>
  </w:font>
  <w:font w:name="FS Lola ExtraBold">
    <w:altName w:val="FS Lola ExtraBold"/>
    <w:panose1 w:val="00000000000000000000"/>
    <w:charset w:val="00"/>
    <w:family w:val="roman"/>
    <w:notTrueType/>
    <w:pitch w:val="default"/>
    <w:sig w:usb0="00000003" w:usb1="00000000" w:usb2="00000000" w:usb3="00000000" w:csb0="00000001" w:csb1="00000000"/>
  </w:font>
  <w:font w:name="Helvetica Neue LT Std">
    <w:altName w:val="Helvetica Neue LT Std"/>
    <w:panose1 w:val="00000000000000000000"/>
    <w:charset w:val="00"/>
    <w:family w:val="swiss"/>
    <w:notTrueType/>
    <w:pitch w:val="default"/>
    <w:sig w:usb0="00000003" w:usb1="00000000" w:usb2="00000000" w:usb3="00000000" w:csb0="00000001" w:csb1="00000000"/>
  </w:font>
  <w:font w:name="Cantoria MT Std">
    <w:altName w:val="Cambria"/>
    <w:panose1 w:val="00000000000000000000"/>
    <w:charset w:val="00"/>
    <w:family w:val="roman"/>
    <w:notTrueType/>
    <w:pitch w:val="default"/>
    <w:sig w:usb0="00000003" w:usb1="00000000" w:usb2="00000000" w:usb3="00000000" w:csb0="00000001"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3B98"/>
    <w:multiLevelType w:val="hybridMultilevel"/>
    <w:tmpl w:val="7D88679E"/>
    <w:lvl w:ilvl="0" w:tplc="C4709FC0">
      <w:start w:val="1"/>
      <w:numFmt w:val="bullet"/>
      <w:lvlText w:val=""/>
      <w:lvlJc w:val="left"/>
      <w:pPr>
        <w:ind w:left="360" w:hanging="360"/>
      </w:pPr>
      <w:rPr>
        <w:rFonts w:ascii="Symbol" w:hAnsi="Symbol" w:hint="default"/>
        <w:color w:val="009999"/>
      </w:rPr>
    </w:lvl>
    <w:lvl w:ilvl="1" w:tplc="0C090005">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A266A7"/>
    <w:multiLevelType w:val="hybridMultilevel"/>
    <w:tmpl w:val="BC00CB5C"/>
    <w:lvl w:ilvl="0" w:tplc="C4709FC0">
      <w:start w:val="1"/>
      <w:numFmt w:val="bullet"/>
      <w:lvlText w:val=""/>
      <w:lvlJc w:val="left"/>
      <w:pPr>
        <w:ind w:left="360" w:hanging="360"/>
      </w:pPr>
      <w:rPr>
        <w:rFonts w:ascii="Symbol" w:hAnsi="Symbol" w:hint="default"/>
        <w:color w:val="009999"/>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AAC7BED"/>
    <w:multiLevelType w:val="multilevel"/>
    <w:tmpl w:val="2138B0D8"/>
    <w:styleLink w:val="List6"/>
    <w:lvl w:ilvl="0">
      <w:numFmt w:val="bullet"/>
      <w:lvlText w:val="•"/>
      <w:lvlJc w:val="left"/>
      <w:pPr>
        <w:tabs>
          <w:tab w:val="num" w:pos="720"/>
        </w:tabs>
        <w:ind w:left="720" w:hanging="360"/>
      </w:pPr>
      <w:rPr>
        <w:rFonts w:ascii="Cambria" w:eastAsia="Cambria" w:hAnsi="Cambria" w:cs="Cambria"/>
        <w:color w:val="000000"/>
        <w:kern w:val="24"/>
        <w:position w:val="0"/>
        <w:sz w:val="22"/>
        <w:szCs w:val="22"/>
      </w:rPr>
    </w:lvl>
    <w:lvl w:ilvl="1">
      <w:start w:val="1"/>
      <w:numFmt w:val="bullet"/>
      <w:lvlText w:val="•"/>
      <w:lvlJc w:val="left"/>
      <w:pPr>
        <w:tabs>
          <w:tab w:val="num" w:pos="1440"/>
        </w:tabs>
        <w:ind w:left="1440" w:hanging="360"/>
      </w:pPr>
      <w:rPr>
        <w:rFonts w:ascii="Cambria" w:eastAsia="Cambria" w:hAnsi="Cambria" w:cs="Cambria"/>
        <w:color w:val="000000"/>
        <w:kern w:val="24"/>
        <w:position w:val="0"/>
        <w:sz w:val="22"/>
        <w:szCs w:val="22"/>
      </w:rPr>
    </w:lvl>
    <w:lvl w:ilvl="2">
      <w:start w:val="1"/>
      <w:numFmt w:val="bullet"/>
      <w:lvlText w:val="•"/>
      <w:lvlJc w:val="left"/>
      <w:pPr>
        <w:tabs>
          <w:tab w:val="num" w:pos="2160"/>
        </w:tabs>
        <w:ind w:left="2160" w:hanging="360"/>
      </w:pPr>
      <w:rPr>
        <w:rFonts w:ascii="Cambria" w:eastAsia="Cambria" w:hAnsi="Cambria" w:cs="Cambria"/>
        <w:color w:val="000000"/>
        <w:kern w:val="24"/>
        <w:position w:val="0"/>
        <w:sz w:val="22"/>
        <w:szCs w:val="22"/>
      </w:rPr>
    </w:lvl>
    <w:lvl w:ilvl="3">
      <w:start w:val="1"/>
      <w:numFmt w:val="bullet"/>
      <w:lvlText w:val="•"/>
      <w:lvlJc w:val="left"/>
      <w:pPr>
        <w:tabs>
          <w:tab w:val="num" w:pos="2880"/>
        </w:tabs>
        <w:ind w:left="2880" w:hanging="360"/>
      </w:pPr>
      <w:rPr>
        <w:rFonts w:ascii="Cambria" w:eastAsia="Cambria" w:hAnsi="Cambria" w:cs="Cambria"/>
        <w:color w:val="000000"/>
        <w:kern w:val="24"/>
        <w:position w:val="0"/>
        <w:sz w:val="22"/>
        <w:szCs w:val="22"/>
      </w:rPr>
    </w:lvl>
    <w:lvl w:ilvl="4">
      <w:start w:val="1"/>
      <w:numFmt w:val="bullet"/>
      <w:lvlText w:val="•"/>
      <w:lvlJc w:val="left"/>
      <w:pPr>
        <w:tabs>
          <w:tab w:val="num" w:pos="3600"/>
        </w:tabs>
        <w:ind w:left="3600" w:hanging="360"/>
      </w:pPr>
      <w:rPr>
        <w:rFonts w:ascii="Cambria" w:eastAsia="Cambria" w:hAnsi="Cambria" w:cs="Cambria"/>
        <w:color w:val="000000"/>
        <w:kern w:val="24"/>
        <w:position w:val="0"/>
        <w:sz w:val="22"/>
        <w:szCs w:val="22"/>
      </w:rPr>
    </w:lvl>
    <w:lvl w:ilvl="5">
      <w:start w:val="1"/>
      <w:numFmt w:val="bullet"/>
      <w:lvlText w:val="•"/>
      <w:lvlJc w:val="left"/>
      <w:pPr>
        <w:tabs>
          <w:tab w:val="num" w:pos="4320"/>
        </w:tabs>
        <w:ind w:left="4320" w:hanging="360"/>
      </w:pPr>
      <w:rPr>
        <w:rFonts w:ascii="Cambria" w:eastAsia="Cambria" w:hAnsi="Cambria" w:cs="Cambria"/>
        <w:color w:val="000000"/>
        <w:kern w:val="24"/>
        <w:position w:val="0"/>
        <w:sz w:val="22"/>
        <w:szCs w:val="22"/>
      </w:rPr>
    </w:lvl>
    <w:lvl w:ilvl="6">
      <w:start w:val="1"/>
      <w:numFmt w:val="bullet"/>
      <w:lvlText w:val="•"/>
      <w:lvlJc w:val="left"/>
      <w:pPr>
        <w:tabs>
          <w:tab w:val="num" w:pos="5040"/>
        </w:tabs>
        <w:ind w:left="5040" w:hanging="360"/>
      </w:pPr>
      <w:rPr>
        <w:rFonts w:ascii="Cambria" w:eastAsia="Cambria" w:hAnsi="Cambria" w:cs="Cambria"/>
        <w:color w:val="000000"/>
        <w:kern w:val="24"/>
        <w:position w:val="0"/>
        <w:sz w:val="22"/>
        <w:szCs w:val="22"/>
      </w:rPr>
    </w:lvl>
    <w:lvl w:ilvl="7">
      <w:start w:val="1"/>
      <w:numFmt w:val="bullet"/>
      <w:lvlText w:val="•"/>
      <w:lvlJc w:val="left"/>
      <w:pPr>
        <w:tabs>
          <w:tab w:val="num" w:pos="5760"/>
        </w:tabs>
        <w:ind w:left="5760" w:hanging="360"/>
      </w:pPr>
      <w:rPr>
        <w:rFonts w:ascii="Cambria" w:eastAsia="Cambria" w:hAnsi="Cambria" w:cs="Cambria"/>
        <w:color w:val="000000"/>
        <w:kern w:val="24"/>
        <w:position w:val="0"/>
        <w:sz w:val="22"/>
        <w:szCs w:val="22"/>
      </w:rPr>
    </w:lvl>
    <w:lvl w:ilvl="8">
      <w:start w:val="1"/>
      <w:numFmt w:val="bullet"/>
      <w:lvlText w:val="•"/>
      <w:lvlJc w:val="left"/>
      <w:pPr>
        <w:tabs>
          <w:tab w:val="num" w:pos="6480"/>
        </w:tabs>
        <w:ind w:left="6480" w:hanging="360"/>
      </w:pPr>
      <w:rPr>
        <w:rFonts w:ascii="Cambria" w:eastAsia="Cambria" w:hAnsi="Cambria" w:cs="Cambria"/>
        <w:color w:val="000000"/>
        <w:kern w:val="24"/>
        <w:position w:val="0"/>
        <w:sz w:val="22"/>
        <w:szCs w:val="22"/>
      </w:rPr>
    </w:lvl>
  </w:abstractNum>
  <w:abstractNum w:abstractNumId="3" w15:restartNumberingAfterBreak="0">
    <w:nsid w:val="1EFE4023"/>
    <w:multiLevelType w:val="multilevel"/>
    <w:tmpl w:val="9DC412EC"/>
    <w:styleLink w:val="List12"/>
    <w:lvl w:ilvl="0">
      <w:numFmt w:val="bullet"/>
      <w:lvlText w:val=""/>
      <w:lvlJc w:val="left"/>
      <w:pPr>
        <w:ind w:left="0" w:firstLine="0"/>
      </w:pPr>
      <w:rPr>
        <w:rFonts w:ascii="Helvetica Neue" w:eastAsia="Helvetica Neue" w:hAnsi="Helvetica Neue" w:cs="Helvetica Neue"/>
        <w:color w:val="000000"/>
        <w:position w:val="0"/>
      </w:rPr>
    </w:lvl>
    <w:lvl w:ilvl="1">
      <w:start w:val="1"/>
      <w:numFmt w:val="bullet"/>
      <w:lvlText w:val="o"/>
      <w:lvlJc w:val="left"/>
      <w:pPr>
        <w:ind w:left="0" w:firstLine="0"/>
      </w:pPr>
      <w:rPr>
        <w:rFonts w:ascii="Helvetica Neue" w:eastAsia="Helvetica Neue" w:hAnsi="Helvetica Neue" w:cs="Helvetica Neue"/>
        <w:color w:val="000000"/>
        <w:position w:val="0"/>
      </w:rPr>
    </w:lvl>
    <w:lvl w:ilvl="2">
      <w:start w:val="1"/>
      <w:numFmt w:val="bullet"/>
      <w:lvlText w:val=""/>
      <w:lvlJc w:val="left"/>
      <w:pPr>
        <w:ind w:left="0" w:firstLine="0"/>
      </w:pPr>
      <w:rPr>
        <w:rFonts w:ascii="Helvetica Neue" w:eastAsia="Helvetica Neue" w:hAnsi="Helvetica Neue" w:cs="Helvetica Neue"/>
        <w:color w:val="000000"/>
        <w:position w:val="0"/>
      </w:rPr>
    </w:lvl>
    <w:lvl w:ilvl="3">
      <w:start w:val="1"/>
      <w:numFmt w:val="bullet"/>
      <w:lvlText w:val="•"/>
      <w:lvlJc w:val="left"/>
      <w:pPr>
        <w:ind w:left="0" w:firstLine="0"/>
      </w:pPr>
      <w:rPr>
        <w:rFonts w:ascii="Helvetica Neue" w:eastAsia="Helvetica Neue" w:hAnsi="Helvetica Neue" w:cs="Helvetica Neue"/>
        <w:color w:val="000000"/>
        <w:position w:val="0"/>
      </w:rPr>
    </w:lvl>
    <w:lvl w:ilvl="4">
      <w:start w:val="1"/>
      <w:numFmt w:val="bullet"/>
      <w:lvlText w:val="o"/>
      <w:lvlJc w:val="left"/>
      <w:pPr>
        <w:ind w:left="0" w:firstLine="0"/>
      </w:pPr>
      <w:rPr>
        <w:rFonts w:ascii="Helvetica Neue" w:eastAsia="Helvetica Neue" w:hAnsi="Helvetica Neue" w:cs="Helvetica Neue"/>
        <w:color w:val="000000"/>
        <w:position w:val="0"/>
      </w:rPr>
    </w:lvl>
    <w:lvl w:ilvl="5">
      <w:start w:val="1"/>
      <w:numFmt w:val="bullet"/>
      <w:lvlText w:val=""/>
      <w:lvlJc w:val="left"/>
      <w:pPr>
        <w:ind w:left="0" w:firstLine="0"/>
      </w:pPr>
      <w:rPr>
        <w:rFonts w:ascii="Helvetica Neue" w:eastAsia="Helvetica Neue" w:hAnsi="Helvetica Neue" w:cs="Helvetica Neue"/>
        <w:color w:val="000000"/>
        <w:position w:val="0"/>
      </w:rPr>
    </w:lvl>
    <w:lvl w:ilvl="6">
      <w:start w:val="1"/>
      <w:numFmt w:val="bullet"/>
      <w:lvlText w:val="•"/>
      <w:lvlJc w:val="left"/>
      <w:pPr>
        <w:ind w:left="0" w:firstLine="0"/>
      </w:pPr>
      <w:rPr>
        <w:rFonts w:ascii="Helvetica Neue" w:eastAsia="Helvetica Neue" w:hAnsi="Helvetica Neue" w:cs="Helvetica Neue"/>
        <w:color w:val="000000"/>
        <w:position w:val="0"/>
      </w:rPr>
    </w:lvl>
    <w:lvl w:ilvl="7">
      <w:start w:val="1"/>
      <w:numFmt w:val="bullet"/>
      <w:lvlText w:val="o"/>
      <w:lvlJc w:val="left"/>
      <w:pPr>
        <w:ind w:left="0" w:firstLine="0"/>
      </w:pPr>
      <w:rPr>
        <w:rFonts w:ascii="Helvetica Neue" w:eastAsia="Helvetica Neue" w:hAnsi="Helvetica Neue" w:cs="Helvetica Neue"/>
        <w:color w:val="000000"/>
        <w:position w:val="0"/>
      </w:rPr>
    </w:lvl>
    <w:lvl w:ilvl="8">
      <w:start w:val="1"/>
      <w:numFmt w:val="bullet"/>
      <w:lvlText w:val=""/>
      <w:lvlJc w:val="left"/>
      <w:pPr>
        <w:ind w:left="0" w:firstLine="0"/>
      </w:pPr>
      <w:rPr>
        <w:rFonts w:ascii="Helvetica Neue" w:eastAsia="Helvetica Neue" w:hAnsi="Helvetica Neue" w:cs="Helvetica Neue"/>
        <w:color w:val="000000"/>
        <w:position w:val="0"/>
      </w:rPr>
    </w:lvl>
  </w:abstractNum>
  <w:abstractNum w:abstractNumId="4" w15:restartNumberingAfterBreak="0">
    <w:nsid w:val="209B02A7"/>
    <w:multiLevelType w:val="singleLevel"/>
    <w:tmpl w:val="8E829D86"/>
    <w:lvl w:ilvl="0">
      <w:start w:val="1"/>
      <w:numFmt w:val="bullet"/>
      <w:pStyle w:val="ListBullet2"/>
      <w:lvlText w:val="–"/>
      <w:lvlJc w:val="left"/>
      <w:pPr>
        <w:tabs>
          <w:tab w:val="num" w:pos="567"/>
        </w:tabs>
        <w:ind w:left="567" w:hanging="283"/>
      </w:pPr>
      <w:rPr>
        <w:rFonts w:ascii="Book Antiqua" w:hAnsi="Book Antiqua" w:hint="default"/>
        <w:color w:val="auto"/>
        <w:sz w:val="21"/>
      </w:rPr>
    </w:lvl>
  </w:abstractNum>
  <w:abstractNum w:abstractNumId="5" w15:restartNumberingAfterBreak="0">
    <w:nsid w:val="2A9D7B92"/>
    <w:multiLevelType w:val="multilevel"/>
    <w:tmpl w:val="96C6D590"/>
    <w:lvl w:ilvl="0">
      <w:start w:val="1"/>
      <w:numFmt w:val="none"/>
      <w:lvlRestart w:val="0"/>
      <w:pStyle w:val="Note"/>
      <w:lvlText w:val=""/>
      <w:lvlJc w:val="left"/>
      <w:pPr>
        <w:tabs>
          <w:tab w:val="num" w:pos="0"/>
        </w:tabs>
      </w:pPr>
      <w:rPr>
        <w:rFonts w:cs="Times New Roman" w:hint="default"/>
        <w:b/>
        <w:i w:val="0"/>
        <w:position w:val="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2EA94A8C"/>
    <w:multiLevelType w:val="hybridMultilevel"/>
    <w:tmpl w:val="93C2FBE6"/>
    <w:lvl w:ilvl="0" w:tplc="C4709FC0">
      <w:start w:val="1"/>
      <w:numFmt w:val="bullet"/>
      <w:lvlText w:val=""/>
      <w:lvlJc w:val="left"/>
      <w:pPr>
        <w:ind w:left="360" w:hanging="360"/>
      </w:pPr>
      <w:rPr>
        <w:rFonts w:ascii="Symbol" w:hAnsi="Symbol" w:hint="default"/>
        <w:color w:val="00999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F837155"/>
    <w:multiLevelType w:val="multilevel"/>
    <w:tmpl w:val="209ED614"/>
    <w:styleLink w:val="List10"/>
    <w:lvl w:ilvl="0">
      <w:numFmt w:val="bullet"/>
      <w:lvlText w:val=""/>
      <w:lvlJc w:val="left"/>
      <w:pPr>
        <w:ind w:left="0" w:firstLine="0"/>
      </w:pPr>
      <w:rPr>
        <w:rFonts w:ascii="Helvetica Neue" w:eastAsia="Helvetica Neue" w:hAnsi="Helvetica Neue" w:cs="Helvetica Neue"/>
        <w:color w:val="17365D"/>
        <w:position w:val="0"/>
      </w:rPr>
    </w:lvl>
    <w:lvl w:ilvl="1">
      <w:start w:val="1"/>
      <w:numFmt w:val="bullet"/>
      <w:lvlText w:val="o"/>
      <w:lvlJc w:val="left"/>
      <w:pPr>
        <w:ind w:left="0" w:firstLine="0"/>
      </w:pPr>
      <w:rPr>
        <w:rFonts w:ascii="Helvetica Neue" w:eastAsia="Helvetica Neue" w:hAnsi="Helvetica Neue" w:cs="Helvetica Neue"/>
        <w:color w:val="17365D"/>
        <w:position w:val="0"/>
      </w:rPr>
    </w:lvl>
    <w:lvl w:ilvl="2">
      <w:start w:val="1"/>
      <w:numFmt w:val="bullet"/>
      <w:lvlText w:val=""/>
      <w:lvlJc w:val="left"/>
      <w:pPr>
        <w:ind w:left="0" w:firstLine="0"/>
      </w:pPr>
      <w:rPr>
        <w:rFonts w:ascii="Helvetica Neue" w:eastAsia="Helvetica Neue" w:hAnsi="Helvetica Neue" w:cs="Helvetica Neue"/>
        <w:color w:val="17365D"/>
        <w:position w:val="0"/>
      </w:rPr>
    </w:lvl>
    <w:lvl w:ilvl="3">
      <w:start w:val="1"/>
      <w:numFmt w:val="bullet"/>
      <w:lvlText w:val="•"/>
      <w:lvlJc w:val="left"/>
      <w:pPr>
        <w:ind w:left="0" w:firstLine="0"/>
      </w:pPr>
      <w:rPr>
        <w:rFonts w:ascii="Helvetica Neue" w:eastAsia="Helvetica Neue" w:hAnsi="Helvetica Neue" w:cs="Helvetica Neue"/>
        <w:color w:val="17365D"/>
        <w:position w:val="0"/>
      </w:rPr>
    </w:lvl>
    <w:lvl w:ilvl="4">
      <w:start w:val="1"/>
      <w:numFmt w:val="bullet"/>
      <w:lvlText w:val="o"/>
      <w:lvlJc w:val="left"/>
      <w:pPr>
        <w:ind w:left="0" w:firstLine="0"/>
      </w:pPr>
      <w:rPr>
        <w:rFonts w:ascii="Helvetica Neue" w:eastAsia="Helvetica Neue" w:hAnsi="Helvetica Neue" w:cs="Helvetica Neue"/>
        <w:color w:val="17365D"/>
        <w:position w:val="0"/>
      </w:rPr>
    </w:lvl>
    <w:lvl w:ilvl="5">
      <w:start w:val="1"/>
      <w:numFmt w:val="bullet"/>
      <w:lvlText w:val=""/>
      <w:lvlJc w:val="left"/>
      <w:pPr>
        <w:ind w:left="0" w:firstLine="0"/>
      </w:pPr>
      <w:rPr>
        <w:rFonts w:ascii="Helvetica Neue" w:eastAsia="Helvetica Neue" w:hAnsi="Helvetica Neue" w:cs="Helvetica Neue"/>
        <w:color w:val="17365D"/>
        <w:position w:val="0"/>
      </w:rPr>
    </w:lvl>
    <w:lvl w:ilvl="6">
      <w:start w:val="1"/>
      <w:numFmt w:val="bullet"/>
      <w:lvlText w:val="•"/>
      <w:lvlJc w:val="left"/>
      <w:pPr>
        <w:ind w:left="0" w:firstLine="0"/>
      </w:pPr>
      <w:rPr>
        <w:rFonts w:ascii="Helvetica Neue" w:eastAsia="Helvetica Neue" w:hAnsi="Helvetica Neue" w:cs="Helvetica Neue"/>
        <w:color w:val="17365D"/>
        <w:position w:val="0"/>
      </w:rPr>
    </w:lvl>
    <w:lvl w:ilvl="7">
      <w:start w:val="1"/>
      <w:numFmt w:val="bullet"/>
      <w:lvlText w:val="o"/>
      <w:lvlJc w:val="left"/>
      <w:pPr>
        <w:ind w:left="0" w:firstLine="0"/>
      </w:pPr>
      <w:rPr>
        <w:rFonts w:ascii="Helvetica Neue" w:eastAsia="Helvetica Neue" w:hAnsi="Helvetica Neue" w:cs="Helvetica Neue"/>
        <w:color w:val="17365D"/>
        <w:position w:val="0"/>
      </w:rPr>
    </w:lvl>
    <w:lvl w:ilvl="8">
      <w:start w:val="1"/>
      <w:numFmt w:val="bullet"/>
      <w:lvlText w:val=""/>
      <w:lvlJc w:val="left"/>
      <w:pPr>
        <w:ind w:left="0" w:firstLine="0"/>
      </w:pPr>
      <w:rPr>
        <w:rFonts w:ascii="Helvetica Neue" w:eastAsia="Helvetica Neue" w:hAnsi="Helvetica Neue" w:cs="Helvetica Neue"/>
        <w:color w:val="17365D"/>
        <w:position w:val="0"/>
      </w:rPr>
    </w:lvl>
  </w:abstractNum>
  <w:abstractNum w:abstractNumId="8" w15:restartNumberingAfterBreak="0">
    <w:nsid w:val="349868AF"/>
    <w:multiLevelType w:val="multilevel"/>
    <w:tmpl w:val="7D5E06B4"/>
    <w:styleLink w:val="List9"/>
    <w:lvl w:ilvl="0">
      <w:numFmt w:val="bullet"/>
      <w:lvlText w:val=""/>
      <w:lvlJc w:val="left"/>
      <w:pPr>
        <w:ind w:left="0" w:firstLine="0"/>
      </w:pPr>
      <w:rPr>
        <w:rFonts w:ascii="Helvetica Neue" w:eastAsia="Helvetica Neue" w:hAnsi="Helvetica Neue" w:cs="Helvetica Neue"/>
        <w:color w:val="000000"/>
        <w:position w:val="0"/>
      </w:rPr>
    </w:lvl>
    <w:lvl w:ilvl="1">
      <w:start w:val="1"/>
      <w:numFmt w:val="bullet"/>
      <w:lvlText w:val="o"/>
      <w:lvlJc w:val="left"/>
      <w:pPr>
        <w:ind w:left="0" w:firstLine="0"/>
      </w:pPr>
      <w:rPr>
        <w:rFonts w:ascii="Helvetica Neue" w:eastAsia="Helvetica Neue" w:hAnsi="Helvetica Neue" w:cs="Helvetica Neue"/>
        <w:color w:val="000000"/>
        <w:position w:val="0"/>
      </w:rPr>
    </w:lvl>
    <w:lvl w:ilvl="2">
      <w:start w:val="1"/>
      <w:numFmt w:val="bullet"/>
      <w:lvlText w:val=""/>
      <w:lvlJc w:val="left"/>
      <w:pPr>
        <w:ind w:left="0" w:firstLine="0"/>
      </w:pPr>
      <w:rPr>
        <w:rFonts w:ascii="Helvetica Neue" w:eastAsia="Helvetica Neue" w:hAnsi="Helvetica Neue" w:cs="Helvetica Neue"/>
        <w:color w:val="000000"/>
        <w:position w:val="0"/>
      </w:rPr>
    </w:lvl>
    <w:lvl w:ilvl="3">
      <w:start w:val="1"/>
      <w:numFmt w:val="bullet"/>
      <w:lvlText w:val="•"/>
      <w:lvlJc w:val="left"/>
      <w:pPr>
        <w:ind w:left="0" w:firstLine="0"/>
      </w:pPr>
      <w:rPr>
        <w:rFonts w:ascii="Helvetica Neue" w:eastAsia="Helvetica Neue" w:hAnsi="Helvetica Neue" w:cs="Helvetica Neue"/>
        <w:color w:val="000000"/>
        <w:position w:val="0"/>
      </w:rPr>
    </w:lvl>
    <w:lvl w:ilvl="4">
      <w:start w:val="1"/>
      <w:numFmt w:val="bullet"/>
      <w:lvlText w:val="o"/>
      <w:lvlJc w:val="left"/>
      <w:pPr>
        <w:ind w:left="0" w:firstLine="0"/>
      </w:pPr>
      <w:rPr>
        <w:rFonts w:ascii="Helvetica Neue" w:eastAsia="Helvetica Neue" w:hAnsi="Helvetica Neue" w:cs="Helvetica Neue"/>
        <w:color w:val="000000"/>
        <w:position w:val="0"/>
      </w:rPr>
    </w:lvl>
    <w:lvl w:ilvl="5">
      <w:start w:val="1"/>
      <w:numFmt w:val="bullet"/>
      <w:lvlText w:val=""/>
      <w:lvlJc w:val="left"/>
      <w:pPr>
        <w:ind w:left="0" w:firstLine="0"/>
      </w:pPr>
      <w:rPr>
        <w:rFonts w:ascii="Helvetica Neue" w:eastAsia="Helvetica Neue" w:hAnsi="Helvetica Neue" w:cs="Helvetica Neue"/>
        <w:color w:val="000000"/>
        <w:position w:val="0"/>
      </w:rPr>
    </w:lvl>
    <w:lvl w:ilvl="6">
      <w:start w:val="1"/>
      <w:numFmt w:val="bullet"/>
      <w:lvlText w:val="•"/>
      <w:lvlJc w:val="left"/>
      <w:pPr>
        <w:ind w:left="0" w:firstLine="0"/>
      </w:pPr>
      <w:rPr>
        <w:rFonts w:ascii="Helvetica Neue" w:eastAsia="Helvetica Neue" w:hAnsi="Helvetica Neue" w:cs="Helvetica Neue"/>
        <w:color w:val="000000"/>
        <w:position w:val="0"/>
      </w:rPr>
    </w:lvl>
    <w:lvl w:ilvl="7">
      <w:start w:val="1"/>
      <w:numFmt w:val="bullet"/>
      <w:lvlText w:val="o"/>
      <w:lvlJc w:val="left"/>
      <w:pPr>
        <w:ind w:left="0" w:firstLine="0"/>
      </w:pPr>
      <w:rPr>
        <w:rFonts w:ascii="Helvetica Neue" w:eastAsia="Helvetica Neue" w:hAnsi="Helvetica Neue" w:cs="Helvetica Neue"/>
        <w:color w:val="000000"/>
        <w:position w:val="0"/>
      </w:rPr>
    </w:lvl>
    <w:lvl w:ilvl="8">
      <w:start w:val="1"/>
      <w:numFmt w:val="bullet"/>
      <w:lvlText w:val=""/>
      <w:lvlJc w:val="left"/>
      <w:pPr>
        <w:ind w:left="0" w:firstLine="0"/>
      </w:pPr>
      <w:rPr>
        <w:rFonts w:ascii="Helvetica Neue" w:eastAsia="Helvetica Neue" w:hAnsi="Helvetica Neue" w:cs="Helvetica Neue"/>
        <w:color w:val="000000"/>
        <w:position w:val="0"/>
      </w:rPr>
    </w:lvl>
  </w:abstractNum>
  <w:abstractNum w:abstractNumId="9" w15:restartNumberingAfterBreak="0">
    <w:nsid w:val="35901B2A"/>
    <w:multiLevelType w:val="hybridMultilevel"/>
    <w:tmpl w:val="69B2366A"/>
    <w:lvl w:ilvl="0" w:tplc="C4709FC0">
      <w:start w:val="1"/>
      <w:numFmt w:val="bullet"/>
      <w:lvlText w:val=""/>
      <w:lvlJc w:val="left"/>
      <w:pPr>
        <w:ind w:left="360" w:hanging="360"/>
      </w:pPr>
      <w:rPr>
        <w:rFonts w:ascii="Symbol" w:hAnsi="Symbol" w:hint="default"/>
        <w:color w:val="009999"/>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7E17B53"/>
    <w:multiLevelType w:val="multilevel"/>
    <w:tmpl w:val="D402CC9E"/>
    <w:styleLink w:val="List1"/>
    <w:lvl w:ilvl="0">
      <w:numFmt w:val="bullet"/>
      <w:lvlText w:val="•"/>
      <w:lvlJc w:val="left"/>
      <w:pPr>
        <w:tabs>
          <w:tab w:val="num" w:pos="327"/>
        </w:tabs>
        <w:ind w:left="327" w:hanging="327"/>
      </w:pPr>
      <w:rPr>
        <w:color w:val="000000"/>
        <w:position w:val="0"/>
        <w:sz w:val="20"/>
        <w:szCs w:val="20"/>
      </w:rPr>
    </w:lvl>
    <w:lvl w:ilvl="1">
      <w:start w:val="1"/>
      <w:numFmt w:val="bullet"/>
      <w:lvlText w:val="o"/>
      <w:lvlJc w:val="left"/>
      <w:pPr>
        <w:tabs>
          <w:tab w:val="num" w:pos="1047"/>
        </w:tabs>
        <w:ind w:left="1047" w:hanging="327"/>
      </w:pPr>
      <w:rPr>
        <w:color w:val="000000"/>
        <w:position w:val="0"/>
        <w:sz w:val="18"/>
        <w:szCs w:val="18"/>
      </w:rPr>
    </w:lvl>
    <w:lvl w:ilvl="2">
      <w:start w:val="1"/>
      <w:numFmt w:val="bullet"/>
      <w:lvlText w:val=""/>
      <w:lvlJc w:val="left"/>
      <w:pPr>
        <w:tabs>
          <w:tab w:val="num" w:pos="1767"/>
        </w:tabs>
        <w:ind w:left="1767" w:hanging="327"/>
      </w:pPr>
      <w:rPr>
        <w:color w:val="000000"/>
        <w:position w:val="0"/>
        <w:sz w:val="18"/>
        <w:szCs w:val="18"/>
      </w:rPr>
    </w:lvl>
    <w:lvl w:ilvl="3">
      <w:start w:val="1"/>
      <w:numFmt w:val="bullet"/>
      <w:lvlText w:val="•"/>
      <w:lvlJc w:val="left"/>
      <w:pPr>
        <w:tabs>
          <w:tab w:val="num" w:pos="2487"/>
        </w:tabs>
        <w:ind w:left="2487" w:hanging="327"/>
      </w:pPr>
      <w:rPr>
        <w:color w:val="000000"/>
        <w:position w:val="0"/>
        <w:sz w:val="18"/>
        <w:szCs w:val="18"/>
      </w:rPr>
    </w:lvl>
    <w:lvl w:ilvl="4">
      <w:start w:val="1"/>
      <w:numFmt w:val="bullet"/>
      <w:lvlText w:val="o"/>
      <w:lvlJc w:val="left"/>
      <w:pPr>
        <w:tabs>
          <w:tab w:val="num" w:pos="3207"/>
        </w:tabs>
        <w:ind w:left="3207" w:hanging="327"/>
      </w:pPr>
      <w:rPr>
        <w:color w:val="000000"/>
        <w:position w:val="0"/>
        <w:sz w:val="18"/>
        <w:szCs w:val="18"/>
      </w:rPr>
    </w:lvl>
    <w:lvl w:ilvl="5">
      <w:start w:val="1"/>
      <w:numFmt w:val="bullet"/>
      <w:lvlText w:val=""/>
      <w:lvlJc w:val="left"/>
      <w:pPr>
        <w:tabs>
          <w:tab w:val="num" w:pos="3927"/>
        </w:tabs>
        <w:ind w:left="3927" w:hanging="327"/>
      </w:pPr>
      <w:rPr>
        <w:color w:val="000000"/>
        <w:position w:val="0"/>
        <w:sz w:val="18"/>
        <w:szCs w:val="18"/>
      </w:rPr>
    </w:lvl>
    <w:lvl w:ilvl="6">
      <w:start w:val="1"/>
      <w:numFmt w:val="bullet"/>
      <w:lvlText w:val="•"/>
      <w:lvlJc w:val="left"/>
      <w:pPr>
        <w:tabs>
          <w:tab w:val="num" w:pos="4647"/>
        </w:tabs>
        <w:ind w:left="4647" w:hanging="327"/>
      </w:pPr>
      <w:rPr>
        <w:color w:val="000000"/>
        <w:position w:val="0"/>
        <w:sz w:val="18"/>
        <w:szCs w:val="18"/>
      </w:rPr>
    </w:lvl>
    <w:lvl w:ilvl="7">
      <w:start w:val="1"/>
      <w:numFmt w:val="bullet"/>
      <w:lvlText w:val="o"/>
      <w:lvlJc w:val="left"/>
      <w:pPr>
        <w:tabs>
          <w:tab w:val="num" w:pos="5367"/>
        </w:tabs>
        <w:ind w:left="5367" w:hanging="327"/>
      </w:pPr>
      <w:rPr>
        <w:color w:val="000000"/>
        <w:position w:val="0"/>
        <w:sz w:val="18"/>
        <w:szCs w:val="18"/>
      </w:rPr>
    </w:lvl>
    <w:lvl w:ilvl="8">
      <w:start w:val="1"/>
      <w:numFmt w:val="bullet"/>
      <w:lvlText w:val=""/>
      <w:lvlJc w:val="left"/>
      <w:pPr>
        <w:tabs>
          <w:tab w:val="num" w:pos="6087"/>
        </w:tabs>
        <w:ind w:left="6087" w:hanging="327"/>
      </w:pPr>
      <w:rPr>
        <w:color w:val="000000"/>
        <w:position w:val="0"/>
        <w:sz w:val="18"/>
        <w:szCs w:val="18"/>
      </w:rPr>
    </w:lvl>
  </w:abstractNum>
  <w:abstractNum w:abstractNumId="11" w15:restartNumberingAfterBreak="0">
    <w:nsid w:val="38667170"/>
    <w:multiLevelType w:val="singleLevel"/>
    <w:tmpl w:val="C25A6EDA"/>
    <w:lvl w:ilvl="0">
      <w:start w:val="1"/>
      <w:numFmt w:val="bullet"/>
      <w:pStyle w:val="ListBullet"/>
      <w:lvlText w:val=""/>
      <w:lvlJc w:val="left"/>
      <w:pPr>
        <w:tabs>
          <w:tab w:val="num" w:pos="284"/>
        </w:tabs>
        <w:ind w:left="284" w:hanging="284"/>
      </w:pPr>
      <w:rPr>
        <w:rFonts w:ascii="Wingdings 3" w:hAnsi="Wingdings 3" w:hint="default"/>
        <w:color w:val="auto"/>
        <w:position w:val="3"/>
        <w:sz w:val="12"/>
      </w:rPr>
    </w:lvl>
  </w:abstractNum>
  <w:abstractNum w:abstractNumId="12" w15:restartNumberingAfterBreak="0">
    <w:nsid w:val="395E1BF3"/>
    <w:multiLevelType w:val="hybridMultilevel"/>
    <w:tmpl w:val="FC340ABC"/>
    <w:lvl w:ilvl="0" w:tplc="C4709FC0">
      <w:start w:val="1"/>
      <w:numFmt w:val="bullet"/>
      <w:lvlText w:val=""/>
      <w:lvlJc w:val="left"/>
      <w:pPr>
        <w:ind w:left="360" w:hanging="360"/>
      </w:pPr>
      <w:rPr>
        <w:rFonts w:ascii="Symbol" w:hAnsi="Symbol" w:hint="default"/>
        <w:color w:val="009999"/>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F473B5A"/>
    <w:multiLevelType w:val="multilevel"/>
    <w:tmpl w:val="44909B26"/>
    <w:styleLink w:val="List52"/>
    <w:lvl w:ilvl="0">
      <w:numFmt w:val="bullet"/>
      <w:lvlText w:val="•"/>
      <w:lvlJc w:val="left"/>
      <w:pPr>
        <w:ind w:left="0" w:firstLine="0"/>
      </w:pPr>
      <w:rPr>
        <w:rFonts w:ascii="Helvetica Neue" w:eastAsia="Helvetica Neue" w:hAnsi="Helvetica Neue" w:cs="Helvetica Neue"/>
        <w:color w:val="000000"/>
        <w:position w:val="0"/>
      </w:rPr>
    </w:lvl>
    <w:lvl w:ilvl="1">
      <w:start w:val="1"/>
      <w:numFmt w:val="bullet"/>
      <w:lvlText w:val="o"/>
      <w:lvlJc w:val="left"/>
      <w:pPr>
        <w:ind w:left="0" w:firstLine="0"/>
      </w:pPr>
      <w:rPr>
        <w:rFonts w:ascii="Helvetica Neue" w:eastAsia="Helvetica Neue" w:hAnsi="Helvetica Neue" w:cs="Helvetica Neue"/>
        <w:color w:val="000000"/>
        <w:position w:val="0"/>
      </w:rPr>
    </w:lvl>
    <w:lvl w:ilvl="2">
      <w:start w:val="1"/>
      <w:numFmt w:val="bullet"/>
      <w:lvlText w:val=""/>
      <w:lvlJc w:val="left"/>
      <w:pPr>
        <w:ind w:left="0" w:firstLine="0"/>
      </w:pPr>
      <w:rPr>
        <w:rFonts w:ascii="Helvetica Neue" w:eastAsia="Helvetica Neue" w:hAnsi="Helvetica Neue" w:cs="Helvetica Neue"/>
        <w:color w:val="000000"/>
        <w:position w:val="0"/>
      </w:rPr>
    </w:lvl>
    <w:lvl w:ilvl="3">
      <w:start w:val="1"/>
      <w:numFmt w:val="bullet"/>
      <w:lvlText w:val="•"/>
      <w:lvlJc w:val="left"/>
      <w:pPr>
        <w:ind w:left="0" w:firstLine="0"/>
      </w:pPr>
      <w:rPr>
        <w:rFonts w:ascii="Helvetica Neue" w:eastAsia="Helvetica Neue" w:hAnsi="Helvetica Neue" w:cs="Helvetica Neue"/>
        <w:color w:val="000000"/>
        <w:position w:val="0"/>
      </w:rPr>
    </w:lvl>
    <w:lvl w:ilvl="4">
      <w:start w:val="1"/>
      <w:numFmt w:val="bullet"/>
      <w:lvlText w:val="o"/>
      <w:lvlJc w:val="left"/>
      <w:pPr>
        <w:ind w:left="0" w:firstLine="0"/>
      </w:pPr>
      <w:rPr>
        <w:rFonts w:ascii="Helvetica Neue" w:eastAsia="Helvetica Neue" w:hAnsi="Helvetica Neue" w:cs="Helvetica Neue"/>
        <w:color w:val="000000"/>
        <w:position w:val="0"/>
      </w:rPr>
    </w:lvl>
    <w:lvl w:ilvl="5">
      <w:start w:val="1"/>
      <w:numFmt w:val="bullet"/>
      <w:lvlText w:val=""/>
      <w:lvlJc w:val="left"/>
      <w:pPr>
        <w:ind w:left="0" w:firstLine="0"/>
      </w:pPr>
      <w:rPr>
        <w:rFonts w:ascii="Helvetica Neue" w:eastAsia="Helvetica Neue" w:hAnsi="Helvetica Neue" w:cs="Helvetica Neue"/>
        <w:color w:val="000000"/>
        <w:position w:val="0"/>
      </w:rPr>
    </w:lvl>
    <w:lvl w:ilvl="6">
      <w:start w:val="1"/>
      <w:numFmt w:val="bullet"/>
      <w:lvlText w:val="•"/>
      <w:lvlJc w:val="left"/>
      <w:pPr>
        <w:ind w:left="0" w:firstLine="0"/>
      </w:pPr>
      <w:rPr>
        <w:rFonts w:ascii="Helvetica Neue" w:eastAsia="Helvetica Neue" w:hAnsi="Helvetica Neue" w:cs="Helvetica Neue"/>
        <w:color w:val="000000"/>
        <w:position w:val="0"/>
      </w:rPr>
    </w:lvl>
    <w:lvl w:ilvl="7">
      <w:start w:val="1"/>
      <w:numFmt w:val="bullet"/>
      <w:lvlText w:val="o"/>
      <w:lvlJc w:val="left"/>
      <w:pPr>
        <w:ind w:left="0" w:firstLine="0"/>
      </w:pPr>
      <w:rPr>
        <w:rFonts w:ascii="Helvetica Neue" w:eastAsia="Helvetica Neue" w:hAnsi="Helvetica Neue" w:cs="Helvetica Neue"/>
        <w:color w:val="000000"/>
        <w:position w:val="0"/>
      </w:rPr>
    </w:lvl>
    <w:lvl w:ilvl="8">
      <w:start w:val="1"/>
      <w:numFmt w:val="bullet"/>
      <w:lvlText w:val=""/>
      <w:lvlJc w:val="left"/>
      <w:pPr>
        <w:ind w:left="0" w:firstLine="0"/>
      </w:pPr>
      <w:rPr>
        <w:rFonts w:ascii="Helvetica Neue" w:eastAsia="Helvetica Neue" w:hAnsi="Helvetica Neue" w:cs="Helvetica Neue"/>
        <w:color w:val="000000"/>
        <w:position w:val="0"/>
      </w:rPr>
    </w:lvl>
  </w:abstractNum>
  <w:abstractNum w:abstractNumId="14" w15:restartNumberingAfterBreak="0">
    <w:nsid w:val="40217951"/>
    <w:multiLevelType w:val="multilevel"/>
    <w:tmpl w:val="D0143F6C"/>
    <w:styleLink w:val="List0"/>
    <w:lvl w:ilvl="0">
      <w:numFmt w:val="bullet"/>
      <w:lvlText w:val="•"/>
      <w:lvlJc w:val="left"/>
      <w:pPr>
        <w:ind w:left="0" w:firstLine="0"/>
      </w:pPr>
      <w:rPr>
        <w:rFonts w:ascii="Helvetica Neue" w:eastAsia="Helvetica Neue" w:hAnsi="Helvetica Neue" w:cs="Helvetica Neue"/>
        <w:b/>
        <w:bCs/>
        <w:color w:val="17365D"/>
        <w:position w:val="0"/>
      </w:rPr>
    </w:lvl>
    <w:lvl w:ilvl="1">
      <w:start w:val="1"/>
      <w:numFmt w:val="bullet"/>
      <w:lvlText w:val="o"/>
      <w:lvlJc w:val="left"/>
      <w:pPr>
        <w:ind w:left="0" w:firstLine="0"/>
      </w:pPr>
      <w:rPr>
        <w:rFonts w:ascii="Helvetica Neue" w:eastAsia="Helvetica Neue" w:hAnsi="Helvetica Neue" w:cs="Helvetica Neue"/>
        <w:b/>
        <w:bCs/>
        <w:color w:val="17365D"/>
        <w:position w:val="0"/>
      </w:rPr>
    </w:lvl>
    <w:lvl w:ilvl="2">
      <w:start w:val="1"/>
      <w:numFmt w:val="bullet"/>
      <w:lvlText w:val=""/>
      <w:lvlJc w:val="left"/>
      <w:pPr>
        <w:ind w:left="0" w:firstLine="0"/>
      </w:pPr>
      <w:rPr>
        <w:rFonts w:ascii="Helvetica Neue" w:eastAsia="Helvetica Neue" w:hAnsi="Helvetica Neue" w:cs="Helvetica Neue"/>
        <w:b/>
        <w:bCs/>
        <w:color w:val="17365D"/>
        <w:position w:val="0"/>
      </w:rPr>
    </w:lvl>
    <w:lvl w:ilvl="3">
      <w:start w:val="1"/>
      <w:numFmt w:val="bullet"/>
      <w:lvlText w:val="•"/>
      <w:lvlJc w:val="left"/>
      <w:pPr>
        <w:ind w:left="0" w:firstLine="0"/>
      </w:pPr>
      <w:rPr>
        <w:rFonts w:ascii="Helvetica Neue" w:eastAsia="Helvetica Neue" w:hAnsi="Helvetica Neue" w:cs="Helvetica Neue"/>
        <w:b/>
        <w:bCs/>
        <w:color w:val="17365D"/>
        <w:position w:val="0"/>
      </w:rPr>
    </w:lvl>
    <w:lvl w:ilvl="4">
      <w:start w:val="1"/>
      <w:numFmt w:val="bullet"/>
      <w:lvlText w:val="o"/>
      <w:lvlJc w:val="left"/>
      <w:pPr>
        <w:ind w:left="0" w:firstLine="0"/>
      </w:pPr>
      <w:rPr>
        <w:rFonts w:ascii="Helvetica Neue" w:eastAsia="Helvetica Neue" w:hAnsi="Helvetica Neue" w:cs="Helvetica Neue"/>
        <w:b/>
        <w:bCs/>
        <w:color w:val="17365D"/>
        <w:position w:val="0"/>
      </w:rPr>
    </w:lvl>
    <w:lvl w:ilvl="5">
      <w:start w:val="1"/>
      <w:numFmt w:val="bullet"/>
      <w:lvlText w:val=""/>
      <w:lvlJc w:val="left"/>
      <w:pPr>
        <w:ind w:left="0" w:firstLine="0"/>
      </w:pPr>
      <w:rPr>
        <w:rFonts w:ascii="Helvetica Neue" w:eastAsia="Helvetica Neue" w:hAnsi="Helvetica Neue" w:cs="Helvetica Neue"/>
        <w:b/>
        <w:bCs/>
        <w:color w:val="17365D"/>
        <w:position w:val="0"/>
      </w:rPr>
    </w:lvl>
    <w:lvl w:ilvl="6">
      <w:start w:val="1"/>
      <w:numFmt w:val="bullet"/>
      <w:lvlText w:val="•"/>
      <w:lvlJc w:val="left"/>
      <w:pPr>
        <w:ind w:left="0" w:firstLine="0"/>
      </w:pPr>
      <w:rPr>
        <w:rFonts w:ascii="Helvetica Neue" w:eastAsia="Helvetica Neue" w:hAnsi="Helvetica Neue" w:cs="Helvetica Neue"/>
        <w:b/>
        <w:bCs/>
        <w:color w:val="17365D"/>
        <w:position w:val="0"/>
      </w:rPr>
    </w:lvl>
    <w:lvl w:ilvl="7">
      <w:start w:val="1"/>
      <w:numFmt w:val="bullet"/>
      <w:lvlText w:val="o"/>
      <w:lvlJc w:val="left"/>
      <w:pPr>
        <w:ind w:left="0" w:firstLine="0"/>
      </w:pPr>
      <w:rPr>
        <w:rFonts w:ascii="Helvetica Neue" w:eastAsia="Helvetica Neue" w:hAnsi="Helvetica Neue" w:cs="Helvetica Neue"/>
        <w:b/>
        <w:bCs/>
        <w:color w:val="17365D"/>
        <w:position w:val="0"/>
      </w:rPr>
    </w:lvl>
    <w:lvl w:ilvl="8">
      <w:start w:val="1"/>
      <w:numFmt w:val="bullet"/>
      <w:lvlText w:val=""/>
      <w:lvlJc w:val="left"/>
      <w:pPr>
        <w:ind w:left="0" w:firstLine="0"/>
      </w:pPr>
      <w:rPr>
        <w:rFonts w:ascii="Helvetica Neue" w:eastAsia="Helvetica Neue" w:hAnsi="Helvetica Neue" w:cs="Helvetica Neue"/>
        <w:b/>
        <w:bCs/>
        <w:color w:val="17365D"/>
        <w:position w:val="0"/>
      </w:rPr>
    </w:lvl>
  </w:abstractNum>
  <w:abstractNum w:abstractNumId="15" w15:restartNumberingAfterBreak="0">
    <w:nsid w:val="43195F7C"/>
    <w:multiLevelType w:val="hybridMultilevel"/>
    <w:tmpl w:val="291EBA00"/>
    <w:lvl w:ilvl="0" w:tplc="C4709FC0">
      <w:start w:val="1"/>
      <w:numFmt w:val="bullet"/>
      <w:lvlText w:val=""/>
      <w:lvlJc w:val="left"/>
      <w:pPr>
        <w:ind w:left="360" w:hanging="360"/>
      </w:pPr>
      <w:rPr>
        <w:rFonts w:ascii="Symbol" w:hAnsi="Symbol" w:hint="default"/>
        <w:color w:val="009999"/>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ACF3142"/>
    <w:multiLevelType w:val="hybridMultilevel"/>
    <w:tmpl w:val="6A689D4C"/>
    <w:lvl w:ilvl="0" w:tplc="C4709FC0">
      <w:start w:val="1"/>
      <w:numFmt w:val="bullet"/>
      <w:lvlText w:val=""/>
      <w:lvlJc w:val="left"/>
      <w:pPr>
        <w:ind w:left="360" w:hanging="360"/>
      </w:pPr>
      <w:rPr>
        <w:rFonts w:ascii="Symbol" w:hAnsi="Symbol" w:hint="default"/>
        <w:color w:val="009999"/>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B3023FA"/>
    <w:multiLevelType w:val="hybridMultilevel"/>
    <w:tmpl w:val="B82E5B08"/>
    <w:lvl w:ilvl="0" w:tplc="C4709FC0">
      <w:start w:val="1"/>
      <w:numFmt w:val="bullet"/>
      <w:lvlText w:val=""/>
      <w:lvlJc w:val="left"/>
      <w:pPr>
        <w:ind w:left="360" w:hanging="360"/>
      </w:pPr>
      <w:rPr>
        <w:rFonts w:ascii="Symbol" w:hAnsi="Symbol" w:hint="default"/>
        <w:color w:val="009999"/>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B9A064F"/>
    <w:multiLevelType w:val="hybridMultilevel"/>
    <w:tmpl w:val="7CB6DFBE"/>
    <w:lvl w:ilvl="0" w:tplc="C4709FC0">
      <w:start w:val="1"/>
      <w:numFmt w:val="bullet"/>
      <w:lvlText w:val=""/>
      <w:lvlJc w:val="left"/>
      <w:pPr>
        <w:ind w:left="360" w:hanging="360"/>
      </w:pPr>
      <w:rPr>
        <w:rFonts w:ascii="Symbol" w:hAnsi="Symbol" w:hint="default"/>
        <w:color w:val="009999"/>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0AE64BE"/>
    <w:multiLevelType w:val="hybridMultilevel"/>
    <w:tmpl w:val="2BB296C0"/>
    <w:lvl w:ilvl="0" w:tplc="C4709FC0">
      <w:start w:val="1"/>
      <w:numFmt w:val="bullet"/>
      <w:lvlText w:val=""/>
      <w:lvlJc w:val="left"/>
      <w:pPr>
        <w:ind w:left="360" w:hanging="360"/>
      </w:pPr>
      <w:rPr>
        <w:rFonts w:ascii="Symbol" w:hAnsi="Symbol" w:hint="default"/>
        <w:color w:val="009999"/>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1574E34"/>
    <w:multiLevelType w:val="multilevel"/>
    <w:tmpl w:val="66D8CB3E"/>
    <w:lvl w:ilvl="0">
      <w:start w:val="1"/>
      <w:numFmt w:val="decimal"/>
      <w:pStyle w:val="Heading1"/>
      <w:lvlText w:val="%1."/>
      <w:lvlJc w:val="left"/>
      <w:pPr>
        <w:ind w:left="360" w:hanging="360"/>
      </w:pPr>
      <w:rPr>
        <w:b/>
        <w:bCs/>
        <w:color w:val="FFFFFF" w:themeColor="background1"/>
        <w:sz w:val="72"/>
        <w:szCs w:val="72"/>
      </w:rPr>
    </w:lvl>
    <w:lvl w:ilvl="1">
      <w:start w:val="1"/>
      <w:numFmt w:val="decimal"/>
      <w:pStyle w:val="Heading2"/>
      <w:lvlText w:val="%1.%2."/>
      <w:lvlJc w:val="left"/>
      <w:pPr>
        <w:ind w:left="792" w:hanging="432"/>
      </w:pPr>
      <w:rPr>
        <w:sz w:val="36"/>
        <w:szCs w:val="3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8A861EA"/>
    <w:multiLevelType w:val="multilevel"/>
    <w:tmpl w:val="5776C474"/>
    <w:styleLink w:val="List8"/>
    <w:lvl w:ilvl="0">
      <w:numFmt w:val="bullet"/>
      <w:lvlText w:val=""/>
      <w:lvlJc w:val="left"/>
      <w:pPr>
        <w:ind w:left="0" w:firstLine="0"/>
      </w:pPr>
      <w:rPr>
        <w:rFonts w:ascii="Helvetica Neue" w:eastAsia="Helvetica Neue" w:hAnsi="Helvetica Neue" w:cs="Helvetica Neue"/>
        <w:color w:val="000000"/>
        <w:position w:val="0"/>
      </w:rPr>
    </w:lvl>
    <w:lvl w:ilvl="1">
      <w:start w:val="1"/>
      <w:numFmt w:val="bullet"/>
      <w:lvlText w:val="o"/>
      <w:lvlJc w:val="left"/>
      <w:pPr>
        <w:ind w:left="0" w:firstLine="0"/>
      </w:pPr>
      <w:rPr>
        <w:rFonts w:ascii="Helvetica Neue" w:eastAsia="Helvetica Neue" w:hAnsi="Helvetica Neue" w:cs="Helvetica Neue"/>
        <w:color w:val="000000"/>
        <w:position w:val="0"/>
      </w:rPr>
    </w:lvl>
    <w:lvl w:ilvl="2">
      <w:start w:val="1"/>
      <w:numFmt w:val="bullet"/>
      <w:lvlText w:val=""/>
      <w:lvlJc w:val="left"/>
      <w:pPr>
        <w:ind w:left="0" w:firstLine="0"/>
      </w:pPr>
      <w:rPr>
        <w:rFonts w:ascii="Helvetica Neue" w:eastAsia="Helvetica Neue" w:hAnsi="Helvetica Neue" w:cs="Helvetica Neue"/>
        <w:color w:val="000000"/>
        <w:position w:val="0"/>
      </w:rPr>
    </w:lvl>
    <w:lvl w:ilvl="3">
      <w:start w:val="1"/>
      <w:numFmt w:val="bullet"/>
      <w:lvlText w:val="•"/>
      <w:lvlJc w:val="left"/>
      <w:pPr>
        <w:ind w:left="0" w:firstLine="0"/>
      </w:pPr>
      <w:rPr>
        <w:rFonts w:ascii="Helvetica Neue" w:eastAsia="Helvetica Neue" w:hAnsi="Helvetica Neue" w:cs="Helvetica Neue"/>
        <w:color w:val="000000"/>
        <w:position w:val="0"/>
      </w:rPr>
    </w:lvl>
    <w:lvl w:ilvl="4">
      <w:start w:val="1"/>
      <w:numFmt w:val="bullet"/>
      <w:lvlText w:val="o"/>
      <w:lvlJc w:val="left"/>
      <w:pPr>
        <w:ind w:left="0" w:firstLine="0"/>
      </w:pPr>
      <w:rPr>
        <w:rFonts w:ascii="Helvetica Neue" w:eastAsia="Helvetica Neue" w:hAnsi="Helvetica Neue" w:cs="Helvetica Neue"/>
        <w:color w:val="000000"/>
        <w:position w:val="0"/>
      </w:rPr>
    </w:lvl>
    <w:lvl w:ilvl="5">
      <w:start w:val="1"/>
      <w:numFmt w:val="bullet"/>
      <w:lvlText w:val=""/>
      <w:lvlJc w:val="left"/>
      <w:pPr>
        <w:ind w:left="0" w:firstLine="0"/>
      </w:pPr>
      <w:rPr>
        <w:rFonts w:ascii="Helvetica Neue" w:eastAsia="Helvetica Neue" w:hAnsi="Helvetica Neue" w:cs="Helvetica Neue"/>
        <w:color w:val="000000"/>
        <w:position w:val="0"/>
      </w:rPr>
    </w:lvl>
    <w:lvl w:ilvl="6">
      <w:start w:val="1"/>
      <w:numFmt w:val="bullet"/>
      <w:lvlText w:val="•"/>
      <w:lvlJc w:val="left"/>
      <w:pPr>
        <w:ind w:left="0" w:firstLine="0"/>
      </w:pPr>
      <w:rPr>
        <w:rFonts w:ascii="Helvetica Neue" w:eastAsia="Helvetica Neue" w:hAnsi="Helvetica Neue" w:cs="Helvetica Neue"/>
        <w:color w:val="000000"/>
        <w:position w:val="0"/>
      </w:rPr>
    </w:lvl>
    <w:lvl w:ilvl="7">
      <w:start w:val="1"/>
      <w:numFmt w:val="bullet"/>
      <w:lvlText w:val="o"/>
      <w:lvlJc w:val="left"/>
      <w:pPr>
        <w:ind w:left="0" w:firstLine="0"/>
      </w:pPr>
      <w:rPr>
        <w:rFonts w:ascii="Helvetica Neue" w:eastAsia="Helvetica Neue" w:hAnsi="Helvetica Neue" w:cs="Helvetica Neue"/>
        <w:color w:val="000000"/>
        <w:position w:val="0"/>
      </w:rPr>
    </w:lvl>
    <w:lvl w:ilvl="8">
      <w:start w:val="1"/>
      <w:numFmt w:val="bullet"/>
      <w:lvlText w:val=""/>
      <w:lvlJc w:val="left"/>
      <w:pPr>
        <w:ind w:left="0" w:firstLine="0"/>
      </w:pPr>
      <w:rPr>
        <w:rFonts w:ascii="Helvetica Neue" w:eastAsia="Helvetica Neue" w:hAnsi="Helvetica Neue" w:cs="Helvetica Neue"/>
        <w:color w:val="000000"/>
        <w:position w:val="0"/>
      </w:rPr>
    </w:lvl>
  </w:abstractNum>
  <w:abstractNum w:abstractNumId="22" w15:restartNumberingAfterBreak="0">
    <w:nsid w:val="59FD03AB"/>
    <w:multiLevelType w:val="singleLevel"/>
    <w:tmpl w:val="C958D426"/>
    <w:lvl w:ilvl="0">
      <w:start w:val="1"/>
      <w:numFmt w:val="bullet"/>
      <w:pStyle w:val="TableListBullet"/>
      <w:lvlText w:val=""/>
      <w:lvlJc w:val="left"/>
      <w:pPr>
        <w:tabs>
          <w:tab w:val="num" w:pos="227"/>
        </w:tabs>
        <w:ind w:left="227" w:hanging="227"/>
      </w:pPr>
      <w:rPr>
        <w:rFonts w:ascii="Wingdings 3" w:hAnsi="Wingdings 3" w:hint="default"/>
        <w:color w:val="auto"/>
        <w:position w:val="2"/>
        <w:sz w:val="9"/>
      </w:rPr>
    </w:lvl>
  </w:abstractNum>
  <w:abstractNum w:abstractNumId="23" w15:restartNumberingAfterBreak="0">
    <w:nsid w:val="5D92793A"/>
    <w:multiLevelType w:val="multilevel"/>
    <w:tmpl w:val="14EC0DD2"/>
    <w:styleLink w:val="List7"/>
    <w:lvl w:ilvl="0">
      <w:numFmt w:val="bullet"/>
      <w:lvlText w:val="•"/>
      <w:lvlJc w:val="left"/>
      <w:pPr>
        <w:tabs>
          <w:tab w:val="num" w:pos="327"/>
        </w:tabs>
        <w:ind w:left="327" w:hanging="327"/>
      </w:pPr>
      <w:rPr>
        <w:color w:val="000000"/>
        <w:position w:val="0"/>
        <w:sz w:val="20"/>
        <w:szCs w:val="20"/>
      </w:rPr>
    </w:lvl>
    <w:lvl w:ilvl="1">
      <w:start w:val="1"/>
      <w:numFmt w:val="bullet"/>
      <w:lvlText w:val="o"/>
      <w:lvlJc w:val="left"/>
      <w:pPr>
        <w:tabs>
          <w:tab w:val="num" w:pos="1047"/>
        </w:tabs>
        <w:ind w:left="1047" w:hanging="327"/>
      </w:pPr>
      <w:rPr>
        <w:color w:val="000000"/>
        <w:position w:val="0"/>
        <w:sz w:val="18"/>
        <w:szCs w:val="18"/>
      </w:rPr>
    </w:lvl>
    <w:lvl w:ilvl="2">
      <w:start w:val="1"/>
      <w:numFmt w:val="bullet"/>
      <w:lvlText w:val=""/>
      <w:lvlJc w:val="left"/>
      <w:pPr>
        <w:tabs>
          <w:tab w:val="num" w:pos="1767"/>
        </w:tabs>
        <w:ind w:left="1767" w:hanging="327"/>
      </w:pPr>
      <w:rPr>
        <w:color w:val="000000"/>
        <w:position w:val="0"/>
        <w:sz w:val="18"/>
        <w:szCs w:val="18"/>
      </w:rPr>
    </w:lvl>
    <w:lvl w:ilvl="3">
      <w:start w:val="1"/>
      <w:numFmt w:val="bullet"/>
      <w:lvlText w:val="•"/>
      <w:lvlJc w:val="left"/>
      <w:pPr>
        <w:tabs>
          <w:tab w:val="num" w:pos="2487"/>
        </w:tabs>
        <w:ind w:left="2487" w:hanging="327"/>
      </w:pPr>
      <w:rPr>
        <w:color w:val="000000"/>
        <w:position w:val="0"/>
        <w:sz w:val="18"/>
        <w:szCs w:val="18"/>
      </w:rPr>
    </w:lvl>
    <w:lvl w:ilvl="4">
      <w:start w:val="1"/>
      <w:numFmt w:val="bullet"/>
      <w:lvlText w:val="o"/>
      <w:lvlJc w:val="left"/>
      <w:pPr>
        <w:tabs>
          <w:tab w:val="num" w:pos="3207"/>
        </w:tabs>
        <w:ind w:left="3207" w:hanging="327"/>
      </w:pPr>
      <w:rPr>
        <w:color w:val="000000"/>
        <w:position w:val="0"/>
        <w:sz w:val="18"/>
        <w:szCs w:val="18"/>
      </w:rPr>
    </w:lvl>
    <w:lvl w:ilvl="5">
      <w:start w:val="1"/>
      <w:numFmt w:val="bullet"/>
      <w:lvlText w:val=""/>
      <w:lvlJc w:val="left"/>
      <w:pPr>
        <w:tabs>
          <w:tab w:val="num" w:pos="3927"/>
        </w:tabs>
        <w:ind w:left="3927" w:hanging="327"/>
      </w:pPr>
      <w:rPr>
        <w:color w:val="000000"/>
        <w:position w:val="0"/>
        <w:sz w:val="18"/>
        <w:szCs w:val="18"/>
      </w:rPr>
    </w:lvl>
    <w:lvl w:ilvl="6">
      <w:start w:val="1"/>
      <w:numFmt w:val="bullet"/>
      <w:lvlText w:val="•"/>
      <w:lvlJc w:val="left"/>
      <w:pPr>
        <w:tabs>
          <w:tab w:val="num" w:pos="4647"/>
        </w:tabs>
        <w:ind w:left="4647" w:hanging="327"/>
      </w:pPr>
      <w:rPr>
        <w:color w:val="000000"/>
        <w:position w:val="0"/>
        <w:sz w:val="18"/>
        <w:szCs w:val="18"/>
      </w:rPr>
    </w:lvl>
    <w:lvl w:ilvl="7">
      <w:start w:val="1"/>
      <w:numFmt w:val="bullet"/>
      <w:lvlText w:val="o"/>
      <w:lvlJc w:val="left"/>
      <w:pPr>
        <w:tabs>
          <w:tab w:val="num" w:pos="5367"/>
        </w:tabs>
        <w:ind w:left="5367" w:hanging="327"/>
      </w:pPr>
      <w:rPr>
        <w:color w:val="000000"/>
        <w:position w:val="0"/>
        <w:sz w:val="18"/>
        <w:szCs w:val="18"/>
      </w:rPr>
    </w:lvl>
    <w:lvl w:ilvl="8">
      <w:start w:val="1"/>
      <w:numFmt w:val="bullet"/>
      <w:lvlText w:val=""/>
      <w:lvlJc w:val="left"/>
      <w:pPr>
        <w:tabs>
          <w:tab w:val="num" w:pos="6087"/>
        </w:tabs>
        <w:ind w:left="6087" w:hanging="327"/>
      </w:pPr>
      <w:rPr>
        <w:color w:val="000000"/>
        <w:position w:val="0"/>
        <w:sz w:val="18"/>
        <w:szCs w:val="18"/>
      </w:rPr>
    </w:lvl>
  </w:abstractNum>
  <w:abstractNum w:abstractNumId="24" w15:restartNumberingAfterBreak="0">
    <w:nsid w:val="64414ACD"/>
    <w:multiLevelType w:val="multilevel"/>
    <w:tmpl w:val="CDD890DC"/>
    <w:styleLink w:val="List42"/>
    <w:lvl w:ilvl="0">
      <w:numFmt w:val="bullet"/>
      <w:lvlText w:val=""/>
      <w:lvlJc w:val="left"/>
      <w:pPr>
        <w:ind w:left="0" w:firstLine="0"/>
      </w:pPr>
      <w:rPr>
        <w:rFonts w:ascii="Helvetica Neue" w:eastAsia="Helvetica Neue" w:hAnsi="Helvetica Neue" w:cs="Helvetica Neue"/>
        <w:color w:val="000000"/>
        <w:position w:val="0"/>
      </w:rPr>
    </w:lvl>
    <w:lvl w:ilvl="1">
      <w:start w:val="1"/>
      <w:numFmt w:val="bullet"/>
      <w:lvlText w:val="o"/>
      <w:lvlJc w:val="left"/>
      <w:pPr>
        <w:ind w:left="0" w:firstLine="0"/>
      </w:pPr>
      <w:rPr>
        <w:rFonts w:ascii="Helvetica Neue" w:eastAsia="Helvetica Neue" w:hAnsi="Helvetica Neue" w:cs="Helvetica Neue"/>
        <w:color w:val="000000"/>
        <w:position w:val="0"/>
      </w:rPr>
    </w:lvl>
    <w:lvl w:ilvl="2">
      <w:start w:val="1"/>
      <w:numFmt w:val="bullet"/>
      <w:lvlText w:val=""/>
      <w:lvlJc w:val="left"/>
      <w:pPr>
        <w:ind w:left="0" w:firstLine="0"/>
      </w:pPr>
      <w:rPr>
        <w:rFonts w:ascii="Helvetica Neue" w:eastAsia="Helvetica Neue" w:hAnsi="Helvetica Neue" w:cs="Helvetica Neue"/>
        <w:color w:val="000000"/>
        <w:position w:val="0"/>
      </w:rPr>
    </w:lvl>
    <w:lvl w:ilvl="3">
      <w:start w:val="1"/>
      <w:numFmt w:val="bullet"/>
      <w:lvlText w:val="•"/>
      <w:lvlJc w:val="left"/>
      <w:pPr>
        <w:ind w:left="0" w:firstLine="0"/>
      </w:pPr>
      <w:rPr>
        <w:rFonts w:ascii="Helvetica Neue" w:eastAsia="Helvetica Neue" w:hAnsi="Helvetica Neue" w:cs="Helvetica Neue"/>
        <w:color w:val="000000"/>
        <w:position w:val="0"/>
      </w:rPr>
    </w:lvl>
    <w:lvl w:ilvl="4">
      <w:start w:val="1"/>
      <w:numFmt w:val="bullet"/>
      <w:lvlText w:val="o"/>
      <w:lvlJc w:val="left"/>
      <w:pPr>
        <w:ind w:left="0" w:firstLine="0"/>
      </w:pPr>
      <w:rPr>
        <w:rFonts w:ascii="Helvetica Neue" w:eastAsia="Helvetica Neue" w:hAnsi="Helvetica Neue" w:cs="Helvetica Neue"/>
        <w:color w:val="000000"/>
        <w:position w:val="0"/>
      </w:rPr>
    </w:lvl>
    <w:lvl w:ilvl="5">
      <w:start w:val="1"/>
      <w:numFmt w:val="bullet"/>
      <w:lvlText w:val=""/>
      <w:lvlJc w:val="left"/>
      <w:pPr>
        <w:ind w:left="0" w:firstLine="0"/>
      </w:pPr>
      <w:rPr>
        <w:rFonts w:ascii="Helvetica Neue" w:eastAsia="Helvetica Neue" w:hAnsi="Helvetica Neue" w:cs="Helvetica Neue"/>
        <w:color w:val="000000"/>
        <w:position w:val="0"/>
      </w:rPr>
    </w:lvl>
    <w:lvl w:ilvl="6">
      <w:start w:val="1"/>
      <w:numFmt w:val="bullet"/>
      <w:lvlText w:val="•"/>
      <w:lvlJc w:val="left"/>
      <w:pPr>
        <w:ind w:left="0" w:firstLine="0"/>
      </w:pPr>
      <w:rPr>
        <w:rFonts w:ascii="Helvetica Neue" w:eastAsia="Helvetica Neue" w:hAnsi="Helvetica Neue" w:cs="Helvetica Neue"/>
        <w:color w:val="000000"/>
        <w:position w:val="0"/>
      </w:rPr>
    </w:lvl>
    <w:lvl w:ilvl="7">
      <w:start w:val="1"/>
      <w:numFmt w:val="bullet"/>
      <w:lvlText w:val="o"/>
      <w:lvlJc w:val="left"/>
      <w:pPr>
        <w:ind w:left="0" w:firstLine="0"/>
      </w:pPr>
      <w:rPr>
        <w:rFonts w:ascii="Helvetica Neue" w:eastAsia="Helvetica Neue" w:hAnsi="Helvetica Neue" w:cs="Helvetica Neue"/>
        <w:color w:val="000000"/>
        <w:position w:val="0"/>
      </w:rPr>
    </w:lvl>
    <w:lvl w:ilvl="8">
      <w:start w:val="1"/>
      <w:numFmt w:val="bullet"/>
      <w:lvlText w:val=""/>
      <w:lvlJc w:val="left"/>
      <w:pPr>
        <w:ind w:left="0" w:firstLine="0"/>
      </w:pPr>
      <w:rPr>
        <w:rFonts w:ascii="Helvetica Neue" w:eastAsia="Helvetica Neue" w:hAnsi="Helvetica Neue" w:cs="Helvetica Neue"/>
        <w:color w:val="000000"/>
        <w:position w:val="0"/>
      </w:rPr>
    </w:lvl>
  </w:abstractNum>
  <w:abstractNum w:abstractNumId="25" w15:restartNumberingAfterBreak="0">
    <w:nsid w:val="646A7627"/>
    <w:multiLevelType w:val="multilevel"/>
    <w:tmpl w:val="290E5782"/>
    <w:styleLink w:val="List11"/>
    <w:lvl w:ilvl="0">
      <w:numFmt w:val="bullet"/>
      <w:lvlText w:val=""/>
      <w:lvlJc w:val="left"/>
      <w:pPr>
        <w:tabs>
          <w:tab w:val="num" w:pos="687"/>
        </w:tabs>
        <w:ind w:left="687" w:hanging="327"/>
      </w:pPr>
      <w:rPr>
        <w:color w:val="000000"/>
        <w:position w:val="0"/>
        <w:sz w:val="24"/>
        <w:szCs w:val="24"/>
      </w:rPr>
    </w:lvl>
    <w:lvl w:ilvl="1">
      <w:start w:val="1"/>
      <w:numFmt w:val="bullet"/>
      <w:lvlText w:val="o"/>
      <w:lvlJc w:val="left"/>
      <w:pPr>
        <w:tabs>
          <w:tab w:val="num" w:pos="1407"/>
        </w:tabs>
        <w:ind w:left="1407" w:hanging="327"/>
      </w:pPr>
      <w:rPr>
        <w:color w:val="000000"/>
        <w:position w:val="0"/>
        <w:sz w:val="22"/>
        <w:szCs w:val="22"/>
      </w:rPr>
    </w:lvl>
    <w:lvl w:ilvl="2">
      <w:start w:val="1"/>
      <w:numFmt w:val="bullet"/>
      <w:lvlText w:val=""/>
      <w:lvlJc w:val="left"/>
      <w:pPr>
        <w:tabs>
          <w:tab w:val="num" w:pos="2127"/>
        </w:tabs>
        <w:ind w:left="2127" w:hanging="327"/>
      </w:pPr>
      <w:rPr>
        <w:color w:val="000000"/>
        <w:position w:val="0"/>
        <w:sz w:val="22"/>
        <w:szCs w:val="22"/>
      </w:rPr>
    </w:lvl>
    <w:lvl w:ilvl="3">
      <w:start w:val="1"/>
      <w:numFmt w:val="bullet"/>
      <w:lvlText w:val="•"/>
      <w:lvlJc w:val="left"/>
      <w:pPr>
        <w:tabs>
          <w:tab w:val="num" w:pos="2847"/>
        </w:tabs>
        <w:ind w:left="2847" w:hanging="327"/>
      </w:pPr>
      <w:rPr>
        <w:color w:val="000000"/>
        <w:position w:val="0"/>
        <w:sz w:val="22"/>
        <w:szCs w:val="22"/>
      </w:rPr>
    </w:lvl>
    <w:lvl w:ilvl="4">
      <w:start w:val="1"/>
      <w:numFmt w:val="bullet"/>
      <w:lvlText w:val="o"/>
      <w:lvlJc w:val="left"/>
      <w:pPr>
        <w:tabs>
          <w:tab w:val="num" w:pos="3567"/>
        </w:tabs>
        <w:ind w:left="3567" w:hanging="327"/>
      </w:pPr>
      <w:rPr>
        <w:color w:val="000000"/>
        <w:position w:val="0"/>
        <w:sz w:val="22"/>
        <w:szCs w:val="22"/>
      </w:rPr>
    </w:lvl>
    <w:lvl w:ilvl="5">
      <w:start w:val="1"/>
      <w:numFmt w:val="bullet"/>
      <w:lvlText w:val=""/>
      <w:lvlJc w:val="left"/>
      <w:pPr>
        <w:tabs>
          <w:tab w:val="num" w:pos="4287"/>
        </w:tabs>
        <w:ind w:left="4287" w:hanging="327"/>
      </w:pPr>
      <w:rPr>
        <w:color w:val="000000"/>
        <w:position w:val="0"/>
        <w:sz w:val="22"/>
        <w:szCs w:val="22"/>
      </w:rPr>
    </w:lvl>
    <w:lvl w:ilvl="6">
      <w:start w:val="1"/>
      <w:numFmt w:val="bullet"/>
      <w:lvlText w:val="•"/>
      <w:lvlJc w:val="left"/>
      <w:pPr>
        <w:tabs>
          <w:tab w:val="num" w:pos="5007"/>
        </w:tabs>
        <w:ind w:left="5007" w:hanging="327"/>
      </w:pPr>
      <w:rPr>
        <w:color w:val="000000"/>
        <w:position w:val="0"/>
        <w:sz w:val="22"/>
        <w:szCs w:val="22"/>
      </w:rPr>
    </w:lvl>
    <w:lvl w:ilvl="7">
      <w:start w:val="1"/>
      <w:numFmt w:val="bullet"/>
      <w:lvlText w:val="o"/>
      <w:lvlJc w:val="left"/>
      <w:pPr>
        <w:tabs>
          <w:tab w:val="num" w:pos="5727"/>
        </w:tabs>
        <w:ind w:left="5727" w:hanging="327"/>
      </w:pPr>
      <w:rPr>
        <w:color w:val="000000"/>
        <w:position w:val="0"/>
        <w:sz w:val="22"/>
        <w:szCs w:val="22"/>
      </w:rPr>
    </w:lvl>
    <w:lvl w:ilvl="8">
      <w:start w:val="1"/>
      <w:numFmt w:val="bullet"/>
      <w:lvlText w:val=""/>
      <w:lvlJc w:val="left"/>
      <w:pPr>
        <w:tabs>
          <w:tab w:val="num" w:pos="6447"/>
        </w:tabs>
        <w:ind w:left="6447" w:hanging="327"/>
      </w:pPr>
      <w:rPr>
        <w:color w:val="000000"/>
        <w:position w:val="0"/>
        <w:sz w:val="22"/>
        <w:szCs w:val="22"/>
      </w:rPr>
    </w:lvl>
  </w:abstractNum>
  <w:abstractNum w:abstractNumId="26" w15:restartNumberingAfterBreak="0">
    <w:nsid w:val="66CF570A"/>
    <w:multiLevelType w:val="hybridMultilevel"/>
    <w:tmpl w:val="BD18F8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4652625"/>
    <w:multiLevelType w:val="multilevel"/>
    <w:tmpl w:val="1430D0EA"/>
    <w:styleLink w:val="List32"/>
    <w:lvl w:ilvl="0">
      <w:numFmt w:val="bullet"/>
      <w:lvlText w:val=""/>
      <w:lvlJc w:val="left"/>
      <w:pPr>
        <w:tabs>
          <w:tab w:val="num" w:pos="458"/>
        </w:tabs>
        <w:ind w:left="458" w:hanging="458"/>
      </w:pPr>
      <w:rPr>
        <w:b/>
        <w:bCs/>
        <w:color w:val="17365D"/>
        <w:position w:val="0"/>
        <w:sz w:val="22"/>
        <w:szCs w:val="22"/>
      </w:rPr>
    </w:lvl>
    <w:lvl w:ilvl="1">
      <w:start w:val="1"/>
      <w:numFmt w:val="bullet"/>
      <w:lvlText w:val="o"/>
      <w:lvlJc w:val="left"/>
      <w:pPr>
        <w:tabs>
          <w:tab w:val="num" w:pos="1178"/>
        </w:tabs>
        <w:ind w:left="1178" w:hanging="458"/>
      </w:pPr>
      <w:rPr>
        <w:b/>
        <w:bCs/>
        <w:color w:val="17365D"/>
        <w:position w:val="0"/>
        <w:sz w:val="28"/>
        <w:szCs w:val="28"/>
      </w:rPr>
    </w:lvl>
    <w:lvl w:ilvl="2">
      <w:start w:val="1"/>
      <w:numFmt w:val="bullet"/>
      <w:lvlText w:val=""/>
      <w:lvlJc w:val="left"/>
      <w:pPr>
        <w:tabs>
          <w:tab w:val="num" w:pos="1898"/>
        </w:tabs>
        <w:ind w:left="1898" w:hanging="458"/>
      </w:pPr>
      <w:rPr>
        <w:b/>
        <w:bCs/>
        <w:color w:val="17365D"/>
        <w:position w:val="0"/>
        <w:sz w:val="28"/>
        <w:szCs w:val="28"/>
      </w:rPr>
    </w:lvl>
    <w:lvl w:ilvl="3">
      <w:start w:val="1"/>
      <w:numFmt w:val="bullet"/>
      <w:lvlText w:val="•"/>
      <w:lvlJc w:val="left"/>
      <w:pPr>
        <w:tabs>
          <w:tab w:val="num" w:pos="2618"/>
        </w:tabs>
        <w:ind w:left="2618" w:hanging="458"/>
      </w:pPr>
      <w:rPr>
        <w:b/>
        <w:bCs/>
        <w:color w:val="17365D"/>
        <w:position w:val="0"/>
        <w:sz w:val="28"/>
        <w:szCs w:val="28"/>
      </w:rPr>
    </w:lvl>
    <w:lvl w:ilvl="4">
      <w:start w:val="1"/>
      <w:numFmt w:val="bullet"/>
      <w:lvlText w:val="o"/>
      <w:lvlJc w:val="left"/>
      <w:pPr>
        <w:tabs>
          <w:tab w:val="num" w:pos="3338"/>
        </w:tabs>
        <w:ind w:left="3338" w:hanging="458"/>
      </w:pPr>
      <w:rPr>
        <w:b/>
        <w:bCs/>
        <w:color w:val="17365D"/>
        <w:position w:val="0"/>
        <w:sz w:val="28"/>
        <w:szCs w:val="28"/>
      </w:rPr>
    </w:lvl>
    <w:lvl w:ilvl="5">
      <w:start w:val="1"/>
      <w:numFmt w:val="bullet"/>
      <w:lvlText w:val=""/>
      <w:lvlJc w:val="left"/>
      <w:pPr>
        <w:tabs>
          <w:tab w:val="num" w:pos="4058"/>
        </w:tabs>
        <w:ind w:left="4058" w:hanging="458"/>
      </w:pPr>
      <w:rPr>
        <w:b/>
        <w:bCs/>
        <w:color w:val="17365D"/>
        <w:position w:val="0"/>
        <w:sz w:val="28"/>
        <w:szCs w:val="28"/>
      </w:rPr>
    </w:lvl>
    <w:lvl w:ilvl="6">
      <w:start w:val="1"/>
      <w:numFmt w:val="bullet"/>
      <w:lvlText w:val="•"/>
      <w:lvlJc w:val="left"/>
      <w:pPr>
        <w:tabs>
          <w:tab w:val="num" w:pos="4778"/>
        </w:tabs>
        <w:ind w:left="4778" w:hanging="458"/>
      </w:pPr>
      <w:rPr>
        <w:b/>
        <w:bCs/>
        <w:color w:val="17365D"/>
        <w:position w:val="0"/>
        <w:sz w:val="28"/>
        <w:szCs w:val="28"/>
      </w:rPr>
    </w:lvl>
    <w:lvl w:ilvl="7">
      <w:start w:val="1"/>
      <w:numFmt w:val="bullet"/>
      <w:lvlText w:val="o"/>
      <w:lvlJc w:val="left"/>
      <w:pPr>
        <w:tabs>
          <w:tab w:val="num" w:pos="5498"/>
        </w:tabs>
        <w:ind w:left="5498" w:hanging="458"/>
      </w:pPr>
      <w:rPr>
        <w:b/>
        <w:bCs/>
        <w:color w:val="17365D"/>
        <w:position w:val="0"/>
        <w:sz w:val="28"/>
        <w:szCs w:val="28"/>
      </w:rPr>
    </w:lvl>
    <w:lvl w:ilvl="8">
      <w:start w:val="1"/>
      <w:numFmt w:val="bullet"/>
      <w:lvlText w:val=""/>
      <w:lvlJc w:val="left"/>
      <w:pPr>
        <w:tabs>
          <w:tab w:val="num" w:pos="6218"/>
        </w:tabs>
        <w:ind w:left="6218" w:hanging="458"/>
      </w:pPr>
      <w:rPr>
        <w:b/>
        <w:bCs/>
        <w:color w:val="17365D"/>
        <w:position w:val="0"/>
        <w:sz w:val="28"/>
        <w:szCs w:val="28"/>
      </w:rPr>
    </w:lvl>
  </w:abstractNum>
  <w:abstractNum w:abstractNumId="28" w15:restartNumberingAfterBreak="0">
    <w:nsid w:val="74D01F91"/>
    <w:multiLevelType w:val="singleLevel"/>
    <w:tmpl w:val="B6E85040"/>
    <w:lvl w:ilvl="0">
      <w:start w:val="1"/>
      <w:numFmt w:val="decimal"/>
      <w:lvlRestart w:val="0"/>
      <w:pStyle w:val="ListNumber"/>
      <w:lvlText w:val="%1."/>
      <w:lvlJc w:val="left"/>
      <w:pPr>
        <w:tabs>
          <w:tab w:val="num" w:pos="283"/>
        </w:tabs>
        <w:ind w:left="283" w:hanging="283"/>
      </w:pPr>
      <w:rPr>
        <w:rFonts w:cs="Times New Roman" w:hint="default"/>
      </w:rPr>
    </w:lvl>
  </w:abstractNum>
  <w:abstractNum w:abstractNumId="29" w15:restartNumberingAfterBreak="0">
    <w:nsid w:val="7C0C3355"/>
    <w:multiLevelType w:val="hybridMultilevel"/>
    <w:tmpl w:val="136EBF7A"/>
    <w:lvl w:ilvl="0" w:tplc="C4709FC0">
      <w:start w:val="1"/>
      <w:numFmt w:val="bullet"/>
      <w:lvlText w:val=""/>
      <w:lvlJc w:val="left"/>
      <w:pPr>
        <w:ind w:left="360" w:hanging="360"/>
      </w:pPr>
      <w:rPr>
        <w:rFonts w:ascii="Symbol" w:hAnsi="Symbol" w:hint="default"/>
        <w:color w:val="009999"/>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C0D428C"/>
    <w:multiLevelType w:val="multilevel"/>
    <w:tmpl w:val="5DB212EE"/>
    <w:styleLink w:val="List22"/>
    <w:lvl w:ilvl="0">
      <w:numFmt w:val="bullet"/>
      <w:lvlText w:val=""/>
      <w:lvlJc w:val="left"/>
      <w:pPr>
        <w:tabs>
          <w:tab w:val="num" w:pos="361"/>
        </w:tabs>
        <w:ind w:left="361" w:hanging="361"/>
      </w:pPr>
      <w:rPr>
        <w:b/>
        <w:bCs/>
        <w:color w:val="FFFFFF"/>
        <w:position w:val="0"/>
        <w:sz w:val="22"/>
        <w:szCs w:val="22"/>
      </w:rPr>
    </w:lvl>
    <w:lvl w:ilvl="1">
      <w:start w:val="1"/>
      <w:numFmt w:val="bullet"/>
      <w:lvlText w:val="o"/>
      <w:lvlJc w:val="left"/>
      <w:pPr>
        <w:tabs>
          <w:tab w:val="num" w:pos="1538"/>
        </w:tabs>
        <w:ind w:left="1538" w:hanging="458"/>
      </w:pPr>
      <w:rPr>
        <w:b/>
        <w:bCs/>
        <w:color w:val="FFFFFF"/>
        <w:position w:val="0"/>
        <w:sz w:val="28"/>
        <w:szCs w:val="28"/>
      </w:rPr>
    </w:lvl>
    <w:lvl w:ilvl="2">
      <w:start w:val="1"/>
      <w:numFmt w:val="bullet"/>
      <w:lvlText w:val=""/>
      <w:lvlJc w:val="left"/>
      <w:pPr>
        <w:tabs>
          <w:tab w:val="num" w:pos="2258"/>
        </w:tabs>
        <w:ind w:left="2258" w:hanging="458"/>
      </w:pPr>
      <w:rPr>
        <w:b/>
        <w:bCs/>
        <w:color w:val="FFFFFF"/>
        <w:position w:val="0"/>
        <w:sz w:val="28"/>
        <w:szCs w:val="28"/>
      </w:rPr>
    </w:lvl>
    <w:lvl w:ilvl="3">
      <w:start w:val="1"/>
      <w:numFmt w:val="bullet"/>
      <w:lvlText w:val="•"/>
      <w:lvlJc w:val="left"/>
      <w:pPr>
        <w:tabs>
          <w:tab w:val="num" w:pos="2978"/>
        </w:tabs>
        <w:ind w:left="2978" w:hanging="458"/>
      </w:pPr>
      <w:rPr>
        <w:b/>
        <w:bCs/>
        <w:color w:val="FFFFFF"/>
        <w:position w:val="0"/>
        <w:sz w:val="28"/>
        <w:szCs w:val="28"/>
      </w:rPr>
    </w:lvl>
    <w:lvl w:ilvl="4">
      <w:start w:val="1"/>
      <w:numFmt w:val="bullet"/>
      <w:lvlText w:val="o"/>
      <w:lvlJc w:val="left"/>
      <w:pPr>
        <w:tabs>
          <w:tab w:val="num" w:pos="3698"/>
        </w:tabs>
        <w:ind w:left="3698" w:hanging="458"/>
      </w:pPr>
      <w:rPr>
        <w:b/>
        <w:bCs/>
        <w:color w:val="FFFFFF"/>
        <w:position w:val="0"/>
        <w:sz w:val="28"/>
        <w:szCs w:val="28"/>
      </w:rPr>
    </w:lvl>
    <w:lvl w:ilvl="5">
      <w:start w:val="1"/>
      <w:numFmt w:val="bullet"/>
      <w:lvlText w:val=""/>
      <w:lvlJc w:val="left"/>
      <w:pPr>
        <w:tabs>
          <w:tab w:val="num" w:pos="4418"/>
        </w:tabs>
        <w:ind w:left="4418" w:hanging="458"/>
      </w:pPr>
      <w:rPr>
        <w:b/>
        <w:bCs/>
        <w:color w:val="FFFFFF"/>
        <w:position w:val="0"/>
        <w:sz w:val="28"/>
        <w:szCs w:val="28"/>
      </w:rPr>
    </w:lvl>
    <w:lvl w:ilvl="6">
      <w:start w:val="1"/>
      <w:numFmt w:val="bullet"/>
      <w:lvlText w:val="•"/>
      <w:lvlJc w:val="left"/>
      <w:pPr>
        <w:tabs>
          <w:tab w:val="num" w:pos="5138"/>
        </w:tabs>
        <w:ind w:left="5138" w:hanging="458"/>
      </w:pPr>
      <w:rPr>
        <w:b/>
        <w:bCs/>
        <w:color w:val="FFFFFF"/>
        <w:position w:val="0"/>
        <w:sz w:val="28"/>
        <w:szCs w:val="28"/>
      </w:rPr>
    </w:lvl>
    <w:lvl w:ilvl="7">
      <w:start w:val="1"/>
      <w:numFmt w:val="bullet"/>
      <w:lvlText w:val="o"/>
      <w:lvlJc w:val="left"/>
      <w:pPr>
        <w:tabs>
          <w:tab w:val="num" w:pos="5858"/>
        </w:tabs>
        <w:ind w:left="5858" w:hanging="458"/>
      </w:pPr>
      <w:rPr>
        <w:b/>
        <w:bCs/>
        <w:color w:val="FFFFFF"/>
        <w:position w:val="0"/>
        <w:sz w:val="28"/>
        <w:szCs w:val="28"/>
      </w:rPr>
    </w:lvl>
    <w:lvl w:ilvl="8">
      <w:start w:val="1"/>
      <w:numFmt w:val="bullet"/>
      <w:lvlText w:val=""/>
      <w:lvlJc w:val="left"/>
      <w:pPr>
        <w:tabs>
          <w:tab w:val="num" w:pos="6578"/>
        </w:tabs>
        <w:ind w:left="6578" w:hanging="458"/>
      </w:pPr>
      <w:rPr>
        <w:b/>
        <w:bCs/>
        <w:color w:val="FFFFFF"/>
        <w:position w:val="0"/>
        <w:sz w:val="28"/>
        <w:szCs w:val="28"/>
      </w:rPr>
    </w:lvl>
  </w:abstractNum>
  <w:num w:numId="1">
    <w:abstractNumId w:val="11"/>
  </w:num>
  <w:num w:numId="2">
    <w:abstractNumId w:val="28"/>
  </w:num>
  <w:num w:numId="3">
    <w:abstractNumId w:val="22"/>
  </w:num>
  <w:num w:numId="4">
    <w:abstractNumId w:val="4"/>
  </w:num>
  <w:num w:numId="5">
    <w:abstractNumId w:val="5"/>
  </w:num>
  <w:num w:numId="6">
    <w:abstractNumId w:val="2"/>
  </w:num>
  <w:num w:numId="7">
    <w:abstractNumId w:val="3"/>
  </w:num>
  <w:num w:numId="8">
    <w:abstractNumId w:val="7"/>
  </w:num>
  <w:num w:numId="9">
    <w:abstractNumId w:val="8"/>
  </w:num>
  <w:num w:numId="10">
    <w:abstractNumId w:val="10"/>
  </w:num>
  <w:num w:numId="11">
    <w:abstractNumId w:val="13"/>
  </w:num>
  <w:num w:numId="12">
    <w:abstractNumId w:val="14"/>
  </w:num>
  <w:num w:numId="13">
    <w:abstractNumId w:val="21"/>
  </w:num>
  <w:num w:numId="14">
    <w:abstractNumId w:val="23"/>
  </w:num>
  <w:num w:numId="15">
    <w:abstractNumId w:val="24"/>
  </w:num>
  <w:num w:numId="16">
    <w:abstractNumId w:val="25"/>
  </w:num>
  <w:num w:numId="17">
    <w:abstractNumId w:val="27"/>
  </w:num>
  <w:num w:numId="18">
    <w:abstractNumId w:val="30"/>
  </w:num>
  <w:num w:numId="19">
    <w:abstractNumId w:val="26"/>
  </w:num>
  <w:num w:numId="20">
    <w:abstractNumId w:val="16"/>
  </w:num>
  <w:num w:numId="21">
    <w:abstractNumId w:val="0"/>
  </w:num>
  <w:num w:numId="22">
    <w:abstractNumId w:val="12"/>
  </w:num>
  <w:num w:numId="23">
    <w:abstractNumId w:val="9"/>
  </w:num>
  <w:num w:numId="24">
    <w:abstractNumId w:val="29"/>
  </w:num>
  <w:num w:numId="25">
    <w:abstractNumId w:val="15"/>
  </w:num>
  <w:num w:numId="26">
    <w:abstractNumId w:val="1"/>
  </w:num>
  <w:num w:numId="27">
    <w:abstractNumId w:val="18"/>
  </w:num>
  <w:num w:numId="28">
    <w:abstractNumId w:val="6"/>
  </w:num>
  <w:num w:numId="29">
    <w:abstractNumId w:val="19"/>
  </w:num>
  <w:num w:numId="30">
    <w:abstractNumId w:val="17"/>
  </w:num>
  <w:num w:numId="31">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2B4"/>
    <w:rsid w:val="00227DA8"/>
    <w:rsid w:val="00C212B4"/>
    <w:rsid w:val="00F557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D1F5C"/>
  <w15:chartTrackingRefBased/>
  <w15:docId w15:val="{18C7269E-070C-4979-B052-DF525941D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2B4"/>
    <w:pPr>
      <w:spacing w:after="0" w:line="240" w:lineRule="auto"/>
    </w:pPr>
    <w:rPr>
      <w:rFonts w:ascii="Helvetica" w:eastAsia="Times New Roman" w:hAnsi="Helvetica" w:cs="Times New Roman"/>
      <w:sz w:val="24"/>
      <w:szCs w:val="24"/>
    </w:rPr>
  </w:style>
  <w:style w:type="paragraph" w:styleId="Heading1">
    <w:name w:val="heading 1"/>
    <w:basedOn w:val="Normal"/>
    <w:next w:val="Normal"/>
    <w:link w:val="Heading1Char"/>
    <w:autoRedefine/>
    <w:uiPriority w:val="9"/>
    <w:qFormat/>
    <w:rsid w:val="00C212B4"/>
    <w:pPr>
      <w:pageBreakBefore/>
      <w:numPr>
        <w:numId w:val="31"/>
      </w:numPr>
      <w:tabs>
        <w:tab w:val="left" w:pos="1418"/>
      </w:tabs>
      <w:spacing w:before="480" w:after="5520"/>
      <w:ind w:left="1418" w:hanging="1418"/>
      <w:outlineLvl w:val="0"/>
    </w:pPr>
    <w:rPr>
      <w:rFonts w:ascii="Segoe UI" w:hAnsi="Segoe UI" w:cs="Segoe UI"/>
      <w:b/>
      <w:bCs/>
      <w:noProof/>
      <w:snapToGrid w:val="0"/>
      <w:color w:val="FFFFFF" w:themeColor="background1"/>
      <w:sz w:val="72"/>
      <w:szCs w:val="72"/>
      <w:lang w:eastAsia="en-AU"/>
    </w:rPr>
  </w:style>
  <w:style w:type="paragraph" w:styleId="Heading2">
    <w:name w:val="heading 2"/>
    <w:basedOn w:val="12"/>
    <w:next w:val="Normal"/>
    <w:link w:val="Heading2Char"/>
    <w:qFormat/>
    <w:rsid w:val="00C212B4"/>
    <w:pPr>
      <w:keepNext/>
      <w:keepLines/>
      <w:widowControl/>
      <w:numPr>
        <w:ilvl w:val="1"/>
        <w:numId w:val="31"/>
      </w:numPr>
      <w:pBdr>
        <w:top w:val="single" w:sz="4" w:space="1" w:color="C00000"/>
      </w:pBdr>
      <w:spacing w:before="600" w:after="240"/>
      <w:outlineLvl w:val="1"/>
    </w:pPr>
    <w:rPr>
      <w:rFonts w:ascii="Segoe UI" w:hAnsi="Segoe UI" w:cs="Segoe UI"/>
      <w:b/>
      <w:bCs/>
      <w:color w:val="C00000"/>
      <w:sz w:val="36"/>
      <w:szCs w:val="36"/>
    </w:rPr>
  </w:style>
  <w:style w:type="paragraph" w:styleId="Heading3">
    <w:name w:val="heading 3"/>
    <w:basedOn w:val="BodyText"/>
    <w:next w:val="Normal"/>
    <w:link w:val="Heading3Char"/>
    <w:autoRedefine/>
    <w:uiPriority w:val="9"/>
    <w:qFormat/>
    <w:rsid w:val="00C212B4"/>
    <w:pPr>
      <w:keepNext/>
      <w:spacing w:before="360"/>
      <w:jc w:val="left"/>
      <w:outlineLvl w:val="2"/>
    </w:pPr>
    <w:rPr>
      <w:rFonts w:ascii="Segoe UI" w:hAnsi="Segoe UI" w:cs="Segoe UI"/>
      <w:b/>
      <w:bCs/>
      <w:color w:val="009999"/>
      <w:sz w:val="32"/>
      <w:szCs w:val="32"/>
    </w:rPr>
  </w:style>
  <w:style w:type="paragraph" w:styleId="Heading4">
    <w:name w:val="heading 4"/>
    <w:basedOn w:val="minorheading"/>
    <w:next w:val="BodyText"/>
    <w:link w:val="Heading4Char"/>
    <w:autoRedefine/>
    <w:uiPriority w:val="9"/>
    <w:qFormat/>
    <w:rsid w:val="00C212B4"/>
    <w:pPr>
      <w:pageBreakBefore/>
      <w:spacing w:before="600" w:after="5640" w:line="240" w:lineRule="auto"/>
      <w:outlineLvl w:val="3"/>
    </w:pPr>
    <w:rPr>
      <w:rFonts w:ascii="Segoe UI" w:hAnsi="Segoe UI" w:cs="Segoe UI"/>
      <w:bCs/>
      <w:color w:val="F2F2F2" w:themeColor="background1" w:themeShade="F2"/>
      <w:sz w:val="96"/>
      <w:szCs w:val="96"/>
    </w:rPr>
  </w:style>
  <w:style w:type="paragraph" w:styleId="Heading5">
    <w:name w:val="heading 5"/>
    <w:basedOn w:val="Heading2"/>
    <w:next w:val="Normal"/>
    <w:link w:val="Heading5Char"/>
    <w:autoRedefine/>
    <w:qFormat/>
    <w:rsid w:val="00C212B4"/>
    <w:pPr>
      <w:numPr>
        <w:ilvl w:val="0"/>
        <w:numId w:val="0"/>
      </w:numPr>
      <w:pBdr>
        <w:top w:val="none" w:sz="0" w:space="0" w:color="auto"/>
      </w:pBdr>
      <w:outlineLvl w:val="4"/>
    </w:pPr>
    <w:rPr>
      <w:sz w:val="52"/>
      <w:szCs w:val="52"/>
    </w:rPr>
  </w:style>
  <w:style w:type="paragraph" w:styleId="Heading6">
    <w:name w:val="heading 6"/>
    <w:basedOn w:val="Heading5"/>
    <w:next w:val="Normal"/>
    <w:link w:val="Heading6Char"/>
    <w:uiPriority w:val="99"/>
    <w:qFormat/>
    <w:rsid w:val="00C212B4"/>
    <w:pPr>
      <w:outlineLvl w:val="5"/>
    </w:pPr>
  </w:style>
  <w:style w:type="paragraph" w:styleId="Heading7">
    <w:name w:val="heading 7"/>
    <w:basedOn w:val="Normal"/>
    <w:next w:val="Normal"/>
    <w:link w:val="Heading7Char"/>
    <w:uiPriority w:val="99"/>
    <w:qFormat/>
    <w:rsid w:val="00C212B4"/>
    <w:pPr>
      <w:keepNext/>
      <w:outlineLvl w:val="6"/>
    </w:pPr>
    <w:rPr>
      <w:szCs w:val="20"/>
      <w:u w:val="single"/>
    </w:rPr>
  </w:style>
  <w:style w:type="paragraph" w:styleId="Heading8">
    <w:name w:val="heading 8"/>
    <w:basedOn w:val="Normal"/>
    <w:next w:val="Normal"/>
    <w:link w:val="Heading8Char"/>
    <w:uiPriority w:val="99"/>
    <w:qFormat/>
    <w:rsid w:val="00C212B4"/>
    <w:pPr>
      <w:spacing w:before="240" w:after="60"/>
      <w:outlineLvl w:val="7"/>
    </w:pPr>
    <w:rPr>
      <w:rFonts w:ascii="Times New Roman" w:hAnsi="Times New Roman"/>
      <w:i/>
      <w:iCs/>
    </w:rPr>
  </w:style>
  <w:style w:type="paragraph" w:styleId="Heading9">
    <w:name w:val="heading 9"/>
    <w:basedOn w:val="Heading4"/>
    <w:next w:val="BodyText"/>
    <w:link w:val="Heading9Char"/>
    <w:uiPriority w:val="99"/>
    <w:qFormat/>
    <w:rsid w:val="00C212B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2B4"/>
    <w:rPr>
      <w:rFonts w:ascii="Segoe UI" w:eastAsia="Times New Roman" w:hAnsi="Segoe UI" w:cs="Segoe UI"/>
      <w:b/>
      <w:bCs/>
      <w:noProof/>
      <w:snapToGrid w:val="0"/>
      <w:color w:val="FFFFFF" w:themeColor="background1"/>
      <w:sz w:val="72"/>
      <w:szCs w:val="72"/>
      <w:lang w:eastAsia="en-AU"/>
    </w:rPr>
  </w:style>
  <w:style w:type="character" w:customStyle="1" w:styleId="Heading2Char">
    <w:name w:val="Heading 2 Char"/>
    <w:basedOn w:val="DefaultParagraphFont"/>
    <w:link w:val="Heading2"/>
    <w:rsid w:val="00C212B4"/>
    <w:rPr>
      <w:rFonts w:ascii="Segoe UI" w:eastAsia="Times New Roman" w:hAnsi="Segoe UI" w:cs="Segoe UI"/>
      <w:b/>
      <w:bCs/>
      <w:snapToGrid w:val="0"/>
      <w:color w:val="C00000"/>
      <w:sz w:val="36"/>
      <w:szCs w:val="36"/>
    </w:rPr>
  </w:style>
  <w:style w:type="character" w:customStyle="1" w:styleId="Heading3Char">
    <w:name w:val="Heading 3 Char"/>
    <w:basedOn w:val="DefaultParagraphFont"/>
    <w:link w:val="Heading3"/>
    <w:uiPriority w:val="9"/>
    <w:rsid w:val="00C212B4"/>
    <w:rPr>
      <w:rFonts w:ascii="Segoe UI" w:eastAsia="Times New Roman" w:hAnsi="Segoe UI" w:cs="Segoe UI"/>
      <w:b/>
      <w:bCs/>
      <w:color w:val="009999"/>
      <w:sz w:val="32"/>
      <w:szCs w:val="32"/>
    </w:rPr>
  </w:style>
  <w:style w:type="character" w:customStyle="1" w:styleId="Heading4Char">
    <w:name w:val="Heading 4 Char"/>
    <w:basedOn w:val="DefaultParagraphFont"/>
    <w:link w:val="Heading4"/>
    <w:uiPriority w:val="9"/>
    <w:rsid w:val="00C212B4"/>
    <w:rPr>
      <w:rFonts w:ascii="Segoe UI" w:eastAsia="Times New Roman" w:hAnsi="Segoe UI" w:cs="Segoe UI"/>
      <w:b/>
      <w:bCs/>
      <w:color w:val="F2F2F2" w:themeColor="background1" w:themeShade="F2"/>
      <w:sz w:val="96"/>
      <w:szCs w:val="96"/>
      <w:lang w:eastAsia="en-AU"/>
    </w:rPr>
  </w:style>
  <w:style w:type="character" w:customStyle="1" w:styleId="Heading5Char">
    <w:name w:val="Heading 5 Char"/>
    <w:basedOn w:val="DefaultParagraphFont"/>
    <w:link w:val="Heading5"/>
    <w:rsid w:val="00C212B4"/>
    <w:rPr>
      <w:rFonts w:ascii="Segoe UI" w:eastAsia="Times New Roman" w:hAnsi="Segoe UI" w:cs="Segoe UI"/>
      <w:b/>
      <w:bCs/>
      <w:snapToGrid w:val="0"/>
      <w:color w:val="C00000"/>
      <w:sz w:val="52"/>
      <w:szCs w:val="52"/>
    </w:rPr>
  </w:style>
  <w:style w:type="character" w:customStyle="1" w:styleId="Heading6Char">
    <w:name w:val="Heading 6 Char"/>
    <w:basedOn w:val="DefaultParagraphFont"/>
    <w:link w:val="Heading6"/>
    <w:uiPriority w:val="99"/>
    <w:rsid w:val="00C212B4"/>
    <w:rPr>
      <w:rFonts w:ascii="Segoe UI" w:eastAsia="Times New Roman" w:hAnsi="Segoe UI" w:cs="Segoe UI"/>
      <w:b/>
      <w:bCs/>
      <w:snapToGrid w:val="0"/>
      <w:color w:val="C00000"/>
      <w:sz w:val="52"/>
      <w:szCs w:val="52"/>
    </w:rPr>
  </w:style>
  <w:style w:type="character" w:customStyle="1" w:styleId="Heading7Char">
    <w:name w:val="Heading 7 Char"/>
    <w:basedOn w:val="DefaultParagraphFont"/>
    <w:link w:val="Heading7"/>
    <w:uiPriority w:val="99"/>
    <w:rsid w:val="00C212B4"/>
    <w:rPr>
      <w:rFonts w:ascii="Helvetica" w:eastAsia="Times New Roman" w:hAnsi="Helvetica" w:cs="Times New Roman"/>
      <w:sz w:val="24"/>
      <w:szCs w:val="20"/>
      <w:u w:val="single"/>
    </w:rPr>
  </w:style>
  <w:style w:type="character" w:customStyle="1" w:styleId="Heading8Char">
    <w:name w:val="Heading 8 Char"/>
    <w:basedOn w:val="DefaultParagraphFont"/>
    <w:link w:val="Heading8"/>
    <w:uiPriority w:val="99"/>
    <w:rsid w:val="00C212B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C212B4"/>
    <w:rPr>
      <w:rFonts w:ascii="Segoe UI" w:eastAsia="Times New Roman" w:hAnsi="Segoe UI" w:cs="Segoe UI"/>
      <w:b/>
      <w:bCs/>
      <w:color w:val="F2F2F2" w:themeColor="background1" w:themeShade="F2"/>
      <w:sz w:val="96"/>
      <w:szCs w:val="96"/>
      <w:lang w:eastAsia="en-AU"/>
    </w:rPr>
  </w:style>
  <w:style w:type="paragraph" w:styleId="BalloonText">
    <w:name w:val="Balloon Text"/>
    <w:basedOn w:val="Normal"/>
    <w:link w:val="BalloonTextChar"/>
    <w:uiPriority w:val="99"/>
    <w:semiHidden/>
    <w:rsid w:val="00C212B4"/>
    <w:rPr>
      <w:rFonts w:ascii="Tahoma" w:hAnsi="Tahoma" w:cs="Tahoma"/>
      <w:sz w:val="16"/>
      <w:szCs w:val="16"/>
    </w:rPr>
  </w:style>
  <w:style w:type="character" w:customStyle="1" w:styleId="BalloonTextChar">
    <w:name w:val="Balloon Text Char"/>
    <w:basedOn w:val="DefaultParagraphFont"/>
    <w:link w:val="BalloonText"/>
    <w:uiPriority w:val="99"/>
    <w:semiHidden/>
    <w:rsid w:val="00C212B4"/>
    <w:rPr>
      <w:rFonts w:ascii="Tahoma" w:eastAsia="Times New Roman" w:hAnsi="Tahoma" w:cs="Tahoma"/>
      <w:sz w:val="16"/>
      <w:szCs w:val="16"/>
    </w:rPr>
  </w:style>
  <w:style w:type="paragraph" w:styleId="Header">
    <w:name w:val="header"/>
    <w:basedOn w:val="Normal"/>
    <w:link w:val="HeaderChar"/>
    <w:uiPriority w:val="99"/>
    <w:rsid w:val="00C212B4"/>
    <w:pPr>
      <w:tabs>
        <w:tab w:val="center" w:pos="4320"/>
        <w:tab w:val="right" w:pos="8640"/>
      </w:tabs>
    </w:pPr>
    <w:rPr>
      <w:szCs w:val="20"/>
    </w:rPr>
  </w:style>
  <w:style w:type="character" w:customStyle="1" w:styleId="HeaderChar">
    <w:name w:val="Header Char"/>
    <w:basedOn w:val="DefaultParagraphFont"/>
    <w:link w:val="Header"/>
    <w:uiPriority w:val="99"/>
    <w:rsid w:val="00C212B4"/>
    <w:rPr>
      <w:rFonts w:ascii="Helvetica" w:eastAsia="Times New Roman" w:hAnsi="Helvetica" w:cs="Times New Roman"/>
      <w:sz w:val="24"/>
      <w:szCs w:val="20"/>
    </w:rPr>
  </w:style>
  <w:style w:type="paragraph" w:styleId="Footer">
    <w:name w:val="footer"/>
    <w:basedOn w:val="Normal"/>
    <w:link w:val="FooterChar"/>
    <w:uiPriority w:val="99"/>
    <w:rsid w:val="00C212B4"/>
    <w:pPr>
      <w:tabs>
        <w:tab w:val="center" w:pos="4320"/>
        <w:tab w:val="right" w:pos="8640"/>
      </w:tabs>
    </w:pPr>
    <w:rPr>
      <w:szCs w:val="20"/>
    </w:rPr>
  </w:style>
  <w:style w:type="character" w:customStyle="1" w:styleId="FooterChar">
    <w:name w:val="Footer Char"/>
    <w:basedOn w:val="DefaultParagraphFont"/>
    <w:link w:val="Footer"/>
    <w:uiPriority w:val="99"/>
    <w:rsid w:val="00C212B4"/>
    <w:rPr>
      <w:rFonts w:ascii="Helvetica" w:eastAsia="Times New Roman" w:hAnsi="Helvetica" w:cs="Times New Roman"/>
      <w:sz w:val="24"/>
      <w:szCs w:val="20"/>
    </w:rPr>
  </w:style>
  <w:style w:type="character" w:styleId="PageNumber">
    <w:name w:val="page number"/>
    <w:uiPriority w:val="99"/>
    <w:rsid w:val="00C212B4"/>
    <w:rPr>
      <w:rFonts w:cs="Times New Roman"/>
    </w:rPr>
  </w:style>
  <w:style w:type="paragraph" w:styleId="BodyTextIndent">
    <w:name w:val="Body Text Indent"/>
    <w:basedOn w:val="Normal"/>
    <w:link w:val="BodyTextIndentChar"/>
    <w:uiPriority w:val="99"/>
    <w:rsid w:val="00C212B4"/>
    <w:pPr>
      <w:tabs>
        <w:tab w:val="left" w:pos="720"/>
      </w:tabs>
      <w:ind w:left="1418" w:hanging="1418"/>
      <w:jc w:val="both"/>
    </w:pPr>
    <w:rPr>
      <w:szCs w:val="20"/>
    </w:rPr>
  </w:style>
  <w:style w:type="character" w:customStyle="1" w:styleId="BodyTextIndentChar">
    <w:name w:val="Body Text Indent Char"/>
    <w:basedOn w:val="DefaultParagraphFont"/>
    <w:link w:val="BodyTextIndent"/>
    <w:uiPriority w:val="99"/>
    <w:rsid w:val="00C212B4"/>
    <w:rPr>
      <w:rFonts w:ascii="Helvetica" w:eastAsia="Times New Roman" w:hAnsi="Helvetica" w:cs="Times New Roman"/>
      <w:sz w:val="24"/>
      <w:szCs w:val="20"/>
    </w:rPr>
  </w:style>
  <w:style w:type="paragraph" w:styleId="BodyText3">
    <w:name w:val="Body Text 3"/>
    <w:basedOn w:val="Normal"/>
    <w:link w:val="BodyText3Char"/>
    <w:uiPriority w:val="99"/>
    <w:rsid w:val="00C212B4"/>
    <w:pPr>
      <w:tabs>
        <w:tab w:val="left" w:pos="720"/>
      </w:tabs>
      <w:jc w:val="both"/>
    </w:pPr>
    <w:rPr>
      <w:b/>
      <w:szCs w:val="20"/>
    </w:rPr>
  </w:style>
  <w:style w:type="character" w:customStyle="1" w:styleId="BodyText3Char">
    <w:name w:val="Body Text 3 Char"/>
    <w:basedOn w:val="DefaultParagraphFont"/>
    <w:link w:val="BodyText3"/>
    <w:uiPriority w:val="99"/>
    <w:rsid w:val="00C212B4"/>
    <w:rPr>
      <w:rFonts w:ascii="Helvetica" w:eastAsia="Times New Roman" w:hAnsi="Helvetica" w:cs="Times New Roman"/>
      <w:b/>
      <w:sz w:val="24"/>
      <w:szCs w:val="20"/>
    </w:rPr>
  </w:style>
  <w:style w:type="paragraph" w:styleId="BodyTextIndent2">
    <w:name w:val="Body Text Indent 2"/>
    <w:basedOn w:val="Normal"/>
    <w:link w:val="BodyTextIndent2Char"/>
    <w:uiPriority w:val="99"/>
    <w:rsid w:val="00C212B4"/>
    <w:pPr>
      <w:tabs>
        <w:tab w:val="left" w:pos="720"/>
      </w:tabs>
      <w:ind w:left="1440" w:hanging="1440"/>
      <w:jc w:val="both"/>
    </w:pPr>
    <w:rPr>
      <w:szCs w:val="20"/>
    </w:rPr>
  </w:style>
  <w:style w:type="character" w:customStyle="1" w:styleId="BodyTextIndent2Char">
    <w:name w:val="Body Text Indent 2 Char"/>
    <w:basedOn w:val="DefaultParagraphFont"/>
    <w:link w:val="BodyTextIndent2"/>
    <w:uiPriority w:val="99"/>
    <w:rsid w:val="00C212B4"/>
    <w:rPr>
      <w:rFonts w:ascii="Helvetica" w:eastAsia="Times New Roman" w:hAnsi="Helvetica" w:cs="Times New Roman"/>
      <w:sz w:val="24"/>
      <w:szCs w:val="20"/>
    </w:rPr>
  </w:style>
  <w:style w:type="paragraph" w:styleId="BodyText2">
    <w:name w:val="Body Text 2"/>
    <w:basedOn w:val="Normal"/>
    <w:link w:val="BodyText2Char"/>
    <w:uiPriority w:val="99"/>
    <w:rsid w:val="00C212B4"/>
    <w:rPr>
      <w:i/>
      <w:iCs/>
    </w:rPr>
  </w:style>
  <w:style w:type="character" w:customStyle="1" w:styleId="BodyText2Char">
    <w:name w:val="Body Text 2 Char"/>
    <w:basedOn w:val="DefaultParagraphFont"/>
    <w:link w:val="BodyText2"/>
    <w:uiPriority w:val="99"/>
    <w:rsid w:val="00C212B4"/>
    <w:rPr>
      <w:rFonts w:ascii="Helvetica" w:eastAsia="Times New Roman" w:hAnsi="Helvetica" w:cs="Times New Roman"/>
      <w:i/>
      <w:iCs/>
      <w:sz w:val="24"/>
      <w:szCs w:val="24"/>
    </w:rPr>
  </w:style>
  <w:style w:type="paragraph" w:styleId="Title">
    <w:name w:val="Title"/>
    <w:basedOn w:val="Normal"/>
    <w:link w:val="TitleChar"/>
    <w:uiPriority w:val="99"/>
    <w:qFormat/>
    <w:rsid w:val="00C212B4"/>
    <w:pPr>
      <w:jc w:val="center"/>
    </w:pPr>
    <w:rPr>
      <w:b/>
      <w:bCs/>
      <w:u w:val="single"/>
    </w:rPr>
  </w:style>
  <w:style w:type="character" w:customStyle="1" w:styleId="TitleChar">
    <w:name w:val="Title Char"/>
    <w:basedOn w:val="DefaultParagraphFont"/>
    <w:link w:val="Title"/>
    <w:uiPriority w:val="99"/>
    <w:rsid w:val="00C212B4"/>
    <w:rPr>
      <w:rFonts w:ascii="Helvetica" w:eastAsia="Times New Roman" w:hAnsi="Helvetica" w:cs="Times New Roman"/>
      <w:b/>
      <w:bCs/>
      <w:sz w:val="24"/>
      <w:szCs w:val="24"/>
      <w:u w:val="single"/>
    </w:rPr>
  </w:style>
  <w:style w:type="paragraph" w:styleId="BodyTextIndent3">
    <w:name w:val="Body Text Indent 3"/>
    <w:basedOn w:val="Normal"/>
    <w:link w:val="BodyTextIndent3Char"/>
    <w:uiPriority w:val="99"/>
    <w:rsid w:val="00C212B4"/>
    <w:pPr>
      <w:tabs>
        <w:tab w:val="left" w:pos="720"/>
      </w:tabs>
      <w:ind w:left="360"/>
      <w:jc w:val="both"/>
    </w:pPr>
    <w:rPr>
      <w:b/>
      <w:bCs/>
      <w:i/>
      <w:iCs/>
    </w:rPr>
  </w:style>
  <w:style w:type="character" w:customStyle="1" w:styleId="BodyTextIndent3Char">
    <w:name w:val="Body Text Indent 3 Char"/>
    <w:basedOn w:val="DefaultParagraphFont"/>
    <w:link w:val="BodyTextIndent3"/>
    <w:uiPriority w:val="99"/>
    <w:rsid w:val="00C212B4"/>
    <w:rPr>
      <w:rFonts w:ascii="Helvetica" w:eastAsia="Times New Roman" w:hAnsi="Helvetica" w:cs="Times New Roman"/>
      <w:b/>
      <w:bCs/>
      <w:i/>
      <w:iCs/>
      <w:sz w:val="24"/>
      <w:szCs w:val="24"/>
    </w:rPr>
  </w:style>
  <w:style w:type="paragraph" w:styleId="BodyText">
    <w:name w:val="Body Text"/>
    <w:basedOn w:val="Normal"/>
    <w:link w:val="BodyTextChar"/>
    <w:uiPriority w:val="99"/>
    <w:rsid w:val="00C212B4"/>
    <w:pPr>
      <w:jc w:val="both"/>
    </w:pPr>
  </w:style>
  <w:style w:type="character" w:customStyle="1" w:styleId="BodyTextChar">
    <w:name w:val="Body Text Char"/>
    <w:basedOn w:val="DefaultParagraphFont"/>
    <w:link w:val="BodyText"/>
    <w:uiPriority w:val="99"/>
    <w:rsid w:val="00C212B4"/>
    <w:rPr>
      <w:rFonts w:ascii="Helvetica" w:eastAsia="Times New Roman" w:hAnsi="Helvetica" w:cs="Times New Roman"/>
      <w:sz w:val="24"/>
      <w:szCs w:val="24"/>
    </w:rPr>
  </w:style>
  <w:style w:type="character" w:styleId="Hyperlink">
    <w:name w:val="Hyperlink"/>
    <w:uiPriority w:val="99"/>
    <w:rsid w:val="00C212B4"/>
    <w:rPr>
      <w:rFonts w:cs="Times New Roman"/>
      <w:color w:val="0000FF"/>
      <w:u w:val="single"/>
    </w:rPr>
  </w:style>
  <w:style w:type="paragraph" w:styleId="FootnoteText">
    <w:name w:val="footnote text"/>
    <w:basedOn w:val="Normal"/>
    <w:link w:val="FootnoteTextChar"/>
    <w:uiPriority w:val="99"/>
    <w:semiHidden/>
    <w:rsid w:val="00C212B4"/>
    <w:rPr>
      <w:sz w:val="20"/>
      <w:szCs w:val="20"/>
    </w:rPr>
  </w:style>
  <w:style w:type="character" w:customStyle="1" w:styleId="FootnoteTextChar">
    <w:name w:val="Footnote Text Char"/>
    <w:basedOn w:val="DefaultParagraphFont"/>
    <w:link w:val="FootnoteText"/>
    <w:uiPriority w:val="99"/>
    <w:semiHidden/>
    <w:rsid w:val="00C212B4"/>
    <w:rPr>
      <w:rFonts w:ascii="Helvetica" w:eastAsia="Times New Roman" w:hAnsi="Helvetica" w:cs="Times New Roman"/>
      <w:sz w:val="20"/>
      <w:szCs w:val="20"/>
    </w:rPr>
  </w:style>
  <w:style w:type="character" w:styleId="FootnoteReference">
    <w:name w:val="footnote reference"/>
    <w:uiPriority w:val="99"/>
    <w:semiHidden/>
    <w:rsid w:val="00C212B4"/>
    <w:rPr>
      <w:rFonts w:cs="Times New Roman"/>
      <w:vertAlign w:val="superscript"/>
    </w:rPr>
  </w:style>
  <w:style w:type="paragraph" w:customStyle="1" w:styleId="Heading11">
    <w:name w:val="Heading 11"/>
    <w:basedOn w:val="Normal"/>
    <w:uiPriority w:val="99"/>
    <w:rsid w:val="00C212B4"/>
    <w:pPr>
      <w:spacing w:after="240"/>
      <w:ind w:left="839" w:hanging="839"/>
      <w:jc w:val="both"/>
    </w:pPr>
    <w:rPr>
      <w:rFonts w:ascii="Arial" w:hAnsi="Arial" w:cs="Arial"/>
      <w:b/>
      <w:sz w:val="32"/>
      <w:szCs w:val="32"/>
    </w:rPr>
  </w:style>
  <w:style w:type="paragraph" w:customStyle="1" w:styleId="Heading21">
    <w:name w:val="Heading 21"/>
    <w:basedOn w:val="Heading7"/>
    <w:uiPriority w:val="99"/>
    <w:rsid w:val="00C212B4"/>
    <w:pPr>
      <w:spacing w:after="120"/>
      <w:ind w:left="839" w:hanging="839"/>
    </w:pPr>
    <w:rPr>
      <w:b/>
      <w:sz w:val="28"/>
      <w:szCs w:val="28"/>
      <w:u w:val="none"/>
    </w:rPr>
  </w:style>
  <w:style w:type="paragraph" w:customStyle="1" w:styleId="Heading31">
    <w:name w:val="Heading 31"/>
    <w:basedOn w:val="Normal"/>
    <w:uiPriority w:val="99"/>
    <w:rsid w:val="00C212B4"/>
    <w:pPr>
      <w:spacing w:after="60"/>
      <w:ind w:left="840" w:hanging="840"/>
      <w:jc w:val="both"/>
    </w:pPr>
    <w:rPr>
      <w:b/>
    </w:rPr>
  </w:style>
  <w:style w:type="paragraph" w:customStyle="1" w:styleId="Heading41">
    <w:name w:val="Heading 41"/>
    <w:basedOn w:val="Heading6"/>
    <w:uiPriority w:val="99"/>
    <w:rsid w:val="00C212B4"/>
    <w:pPr>
      <w:spacing w:after="60"/>
      <w:jc w:val="both"/>
    </w:pPr>
    <w:rPr>
      <w:rFonts w:ascii="Arial" w:hAnsi="Arial" w:cs="Arial"/>
      <w:b w:val="0"/>
      <w:bCs w:val="0"/>
      <w:u w:val="single"/>
    </w:rPr>
  </w:style>
  <w:style w:type="paragraph" w:styleId="TOC1">
    <w:name w:val="toc 1"/>
    <w:basedOn w:val="Normal"/>
    <w:next w:val="Normal"/>
    <w:autoRedefine/>
    <w:uiPriority w:val="39"/>
    <w:qFormat/>
    <w:rsid w:val="00C212B4"/>
    <w:pPr>
      <w:tabs>
        <w:tab w:val="right" w:pos="9062"/>
      </w:tabs>
      <w:spacing w:before="240" w:after="120"/>
      <w:ind w:left="851" w:hanging="851"/>
    </w:pPr>
    <w:rPr>
      <w:rFonts w:ascii="Segoe UI" w:hAnsi="Segoe UI" w:cs="Segoe UI"/>
      <w:b/>
      <w:bCs/>
      <w:noProof/>
      <w:color w:val="009999"/>
      <w:sz w:val="32"/>
      <w:szCs w:val="28"/>
      <w:u w:val="single"/>
      <w:lang w:eastAsia="en-AU"/>
    </w:rPr>
  </w:style>
  <w:style w:type="paragraph" w:customStyle="1" w:styleId="lead1">
    <w:name w:val="lead 1"/>
    <w:basedOn w:val="Normal"/>
    <w:uiPriority w:val="99"/>
    <w:rsid w:val="00C212B4"/>
    <w:pPr>
      <w:spacing w:after="240"/>
      <w:ind w:left="839" w:hanging="839"/>
      <w:jc w:val="both"/>
    </w:pPr>
    <w:rPr>
      <w:rFonts w:ascii="Arial" w:hAnsi="Arial" w:cs="Arial"/>
      <w:b/>
      <w:sz w:val="32"/>
      <w:szCs w:val="32"/>
    </w:rPr>
  </w:style>
  <w:style w:type="paragraph" w:customStyle="1" w:styleId="lead2">
    <w:name w:val="lead 2"/>
    <w:basedOn w:val="Heading21"/>
    <w:uiPriority w:val="99"/>
    <w:rsid w:val="00C212B4"/>
  </w:style>
  <w:style w:type="paragraph" w:customStyle="1" w:styleId="lead3">
    <w:name w:val="lead 3"/>
    <w:basedOn w:val="Heading31"/>
    <w:uiPriority w:val="99"/>
    <w:rsid w:val="00C212B4"/>
  </w:style>
  <w:style w:type="paragraph" w:customStyle="1" w:styleId="lead4">
    <w:name w:val="lead 4"/>
    <w:basedOn w:val="Heading41"/>
    <w:uiPriority w:val="99"/>
    <w:rsid w:val="00C212B4"/>
  </w:style>
  <w:style w:type="paragraph" w:styleId="TOC2">
    <w:name w:val="toc 2"/>
    <w:basedOn w:val="Normal"/>
    <w:next w:val="Normal"/>
    <w:autoRedefine/>
    <w:uiPriority w:val="39"/>
    <w:qFormat/>
    <w:rsid w:val="00C212B4"/>
    <w:pPr>
      <w:tabs>
        <w:tab w:val="right" w:pos="9062"/>
      </w:tabs>
    </w:pPr>
    <w:rPr>
      <w:rFonts w:ascii="Segoe UI" w:hAnsi="Segoe UI" w:cs="Segoe UI"/>
      <w:noProof/>
      <w:szCs w:val="28"/>
    </w:rPr>
  </w:style>
  <w:style w:type="paragraph" w:styleId="TOC3">
    <w:name w:val="toc 3"/>
    <w:basedOn w:val="Normal"/>
    <w:next w:val="Normal"/>
    <w:autoRedefine/>
    <w:uiPriority w:val="39"/>
    <w:qFormat/>
    <w:rsid w:val="00C212B4"/>
    <w:pPr>
      <w:spacing w:before="120"/>
    </w:pPr>
    <w:rPr>
      <w:rFonts w:ascii="Segoe UI" w:hAnsi="Segoe UI"/>
      <w:b/>
      <w:sz w:val="28"/>
      <w:szCs w:val="22"/>
    </w:rPr>
  </w:style>
  <w:style w:type="paragraph" w:styleId="TOC4">
    <w:name w:val="toc 4"/>
    <w:basedOn w:val="Normal"/>
    <w:next w:val="Normal"/>
    <w:autoRedefine/>
    <w:uiPriority w:val="39"/>
    <w:qFormat/>
    <w:rsid w:val="00C212B4"/>
    <w:pPr>
      <w:spacing w:before="120"/>
    </w:pPr>
    <w:rPr>
      <w:rFonts w:ascii="Segoe UI" w:hAnsi="Segoe UI"/>
      <w:b/>
      <w:sz w:val="28"/>
      <w:szCs w:val="22"/>
    </w:rPr>
  </w:style>
  <w:style w:type="table" w:styleId="TableGrid">
    <w:name w:val="Table Grid"/>
    <w:basedOn w:val="TableNormal"/>
    <w:uiPriority w:val="39"/>
    <w:rsid w:val="00C212B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C212B4"/>
    <w:rPr>
      <w:rFonts w:cs="Times New Roman"/>
      <w:color w:val="800080"/>
      <w:u w:val="single"/>
    </w:rPr>
  </w:style>
  <w:style w:type="paragraph" w:styleId="ListBullet">
    <w:name w:val="List Bullet"/>
    <w:basedOn w:val="BodyText"/>
    <w:link w:val="ListBulletChar"/>
    <w:uiPriority w:val="99"/>
    <w:qFormat/>
    <w:rsid w:val="00C212B4"/>
    <w:pPr>
      <w:keepLines/>
      <w:numPr>
        <w:numId w:val="1"/>
      </w:numPr>
      <w:tabs>
        <w:tab w:val="left" w:pos="284"/>
      </w:tabs>
      <w:spacing w:before="120" w:line="280" w:lineRule="atLeast"/>
    </w:pPr>
    <w:rPr>
      <w:rFonts w:ascii="Book Antiqua" w:hAnsi="Book Antiqua"/>
      <w:sz w:val="21"/>
      <w:szCs w:val="21"/>
      <w:lang w:eastAsia="en-AU"/>
    </w:rPr>
  </w:style>
  <w:style w:type="character" w:customStyle="1" w:styleId="ListBulletChar">
    <w:name w:val="List Bullet Char"/>
    <w:link w:val="ListBullet"/>
    <w:uiPriority w:val="99"/>
    <w:locked/>
    <w:rsid w:val="00C212B4"/>
    <w:rPr>
      <w:rFonts w:ascii="Book Antiqua" w:eastAsia="Times New Roman" w:hAnsi="Book Antiqua" w:cs="Times New Roman"/>
      <w:sz w:val="21"/>
      <w:szCs w:val="21"/>
      <w:lang w:eastAsia="en-AU"/>
    </w:rPr>
  </w:style>
  <w:style w:type="paragraph" w:customStyle="1" w:styleId="Default">
    <w:name w:val="Default"/>
    <w:rsid w:val="00C212B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TableHeading1">
    <w:name w:val="Table Heading 1"/>
    <w:basedOn w:val="Normal"/>
    <w:next w:val="Normal"/>
    <w:uiPriority w:val="99"/>
    <w:rsid w:val="00C212B4"/>
    <w:pPr>
      <w:keepLines/>
      <w:spacing w:before="180" w:after="40" w:line="210" w:lineRule="atLeast"/>
    </w:pPr>
    <w:rPr>
      <w:rFonts w:ascii="Myriad Pro" w:hAnsi="Myriad Pro"/>
      <w:b/>
      <w:sz w:val="19"/>
      <w:szCs w:val="19"/>
    </w:rPr>
  </w:style>
  <w:style w:type="paragraph" w:customStyle="1" w:styleId="BodytextIPART">
    <w:name w:val="Body text IPART"/>
    <w:basedOn w:val="BodyText"/>
    <w:next w:val="BodyText"/>
    <w:uiPriority w:val="99"/>
    <w:semiHidden/>
    <w:rsid w:val="00C212B4"/>
    <w:pPr>
      <w:spacing w:before="240" w:line="280" w:lineRule="atLeast"/>
    </w:pPr>
    <w:rPr>
      <w:rFonts w:ascii="Book Antiqua" w:hAnsi="Book Antiqua"/>
      <w:sz w:val="21"/>
      <w:szCs w:val="21"/>
      <w:lang w:eastAsia="en-AU"/>
    </w:rPr>
  </w:style>
  <w:style w:type="paragraph" w:customStyle="1" w:styleId="TableTitle">
    <w:name w:val="Table Title"/>
    <w:basedOn w:val="Caption"/>
    <w:uiPriority w:val="99"/>
    <w:rsid w:val="00C212B4"/>
    <w:pPr>
      <w:keepNext/>
      <w:spacing w:before="320" w:after="80" w:line="260" w:lineRule="atLeast"/>
      <w:ind w:left="992" w:hanging="992"/>
    </w:pPr>
    <w:rPr>
      <w:rFonts w:ascii="Myriad Pro" w:hAnsi="Myriad Pro"/>
      <w:bCs w:val="0"/>
      <w:sz w:val="21"/>
      <w:szCs w:val="21"/>
      <w:lang w:eastAsia="en-AU"/>
    </w:rPr>
  </w:style>
  <w:style w:type="paragraph" w:styleId="Caption">
    <w:name w:val="caption"/>
    <w:basedOn w:val="Normal"/>
    <w:next w:val="Normal"/>
    <w:uiPriority w:val="4"/>
    <w:qFormat/>
    <w:rsid w:val="00C212B4"/>
    <w:rPr>
      <w:b/>
      <w:bCs/>
      <w:sz w:val="20"/>
      <w:szCs w:val="20"/>
    </w:rPr>
  </w:style>
  <w:style w:type="paragraph" w:styleId="ListNumber">
    <w:name w:val="List Number"/>
    <w:basedOn w:val="ListBullet"/>
    <w:uiPriority w:val="99"/>
    <w:rsid w:val="00C212B4"/>
    <w:pPr>
      <w:numPr>
        <w:numId w:val="2"/>
      </w:numPr>
    </w:pPr>
  </w:style>
  <w:style w:type="paragraph" w:customStyle="1" w:styleId="BoxText">
    <w:name w:val="Box Text"/>
    <w:basedOn w:val="Normal"/>
    <w:uiPriority w:val="99"/>
    <w:rsid w:val="00C212B4"/>
    <w:pPr>
      <w:spacing w:before="140" w:line="270" w:lineRule="atLeast"/>
      <w:jc w:val="both"/>
    </w:pPr>
    <w:rPr>
      <w:rFonts w:ascii="Myriad Pro" w:hAnsi="Myriad Pro"/>
      <w:sz w:val="20"/>
      <w:szCs w:val="20"/>
      <w:lang w:eastAsia="en-AU"/>
    </w:rPr>
  </w:style>
  <w:style w:type="paragraph" w:customStyle="1" w:styleId="Invisiblepara">
    <w:name w:val="Invisible para"/>
    <w:basedOn w:val="BodyText"/>
    <w:next w:val="BodyText"/>
    <w:uiPriority w:val="99"/>
    <w:semiHidden/>
    <w:rsid w:val="00C212B4"/>
    <w:pPr>
      <w:keepNext/>
      <w:spacing w:before="320" w:line="80" w:lineRule="exact"/>
    </w:pPr>
    <w:rPr>
      <w:rFonts w:ascii="Book Antiqua" w:hAnsi="Book Antiqua"/>
      <w:sz w:val="21"/>
      <w:szCs w:val="20"/>
      <w:lang w:eastAsia="en-AU"/>
    </w:rPr>
  </w:style>
  <w:style w:type="paragraph" w:customStyle="1" w:styleId="Source">
    <w:name w:val="Source"/>
    <w:basedOn w:val="Normal"/>
    <w:next w:val="BodyText"/>
    <w:uiPriority w:val="1"/>
    <w:qFormat/>
    <w:rsid w:val="00C212B4"/>
    <w:pPr>
      <w:keepLines/>
      <w:spacing w:before="40" w:after="60" w:line="200" w:lineRule="atLeast"/>
    </w:pPr>
    <w:rPr>
      <w:rFonts w:ascii="Myriad Pro" w:hAnsi="Myriad Pro"/>
      <w:sz w:val="16"/>
      <w:szCs w:val="16"/>
    </w:rPr>
  </w:style>
  <w:style w:type="paragraph" w:customStyle="1" w:styleId="BoxTitle">
    <w:name w:val="Box Title"/>
    <w:basedOn w:val="Caption"/>
    <w:uiPriority w:val="99"/>
    <w:rsid w:val="00C212B4"/>
    <w:pPr>
      <w:keepNext/>
      <w:spacing w:before="140" w:after="60" w:line="260" w:lineRule="atLeast"/>
      <w:ind w:left="907" w:hanging="907"/>
    </w:pPr>
    <w:rPr>
      <w:rFonts w:ascii="Myriad Pro" w:hAnsi="Myriad Pro"/>
      <w:bCs w:val="0"/>
      <w:sz w:val="21"/>
      <w:szCs w:val="21"/>
      <w:lang w:eastAsia="en-AU"/>
    </w:rPr>
  </w:style>
  <w:style w:type="paragraph" w:customStyle="1" w:styleId="TableListBullet">
    <w:name w:val="Table List Bullet"/>
    <w:basedOn w:val="Normal"/>
    <w:uiPriority w:val="99"/>
    <w:rsid w:val="00C212B4"/>
    <w:pPr>
      <w:keepLines/>
      <w:numPr>
        <w:numId w:val="3"/>
      </w:numPr>
      <w:spacing w:before="40" w:after="40" w:line="210" w:lineRule="atLeast"/>
    </w:pPr>
    <w:rPr>
      <w:rFonts w:ascii="Myriad Pro" w:hAnsi="Myriad Pro"/>
      <w:sz w:val="19"/>
      <w:szCs w:val="19"/>
    </w:rPr>
  </w:style>
  <w:style w:type="paragraph" w:customStyle="1" w:styleId="TableTextEntries">
    <w:name w:val="Table Text Entries"/>
    <w:basedOn w:val="Normal"/>
    <w:uiPriority w:val="99"/>
    <w:rsid w:val="00C212B4"/>
    <w:pPr>
      <w:keepLines/>
      <w:spacing w:before="40" w:after="40" w:line="210" w:lineRule="atLeast"/>
    </w:pPr>
    <w:rPr>
      <w:rFonts w:ascii="Myriad Pro" w:hAnsi="Myriad Pro"/>
      <w:sz w:val="19"/>
      <w:szCs w:val="19"/>
    </w:rPr>
  </w:style>
  <w:style w:type="paragraph" w:customStyle="1" w:styleId="TableTextColumnHeading">
    <w:name w:val="Table Text Column Heading"/>
    <w:basedOn w:val="Normal"/>
    <w:uiPriority w:val="99"/>
    <w:rsid w:val="00C212B4"/>
    <w:pPr>
      <w:keepLines/>
      <w:spacing w:before="80" w:after="80" w:line="210" w:lineRule="atLeast"/>
    </w:pPr>
    <w:rPr>
      <w:rFonts w:ascii="Myriad Pro" w:hAnsi="Myriad Pro"/>
      <w:b/>
      <w:sz w:val="19"/>
      <w:szCs w:val="19"/>
    </w:rPr>
  </w:style>
  <w:style w:type="character" w:styleId="CommentReference">
    <w:name w:val="annotation reference"/>
    <w:uiPriority w:val="99"/>
    <w:semiHidden/>
    <w:rsid w:val="00C212B4"/>
    <w:rPr>
      <w:rFonts w:cs="Times New Roman"/>
      <w:sz w:val="16"/>
      <w:szCs w:val="16"/>
    </w:rPr>
  </w:style>
  <w:style w:type="paragraph" w:styleId="CommentText">
    <w:name w:val="annotation text"/>
    <w:basedOn w:val="Normal"/>
    <w:link w:val="CommentTextChar"/>
    <w:rsid w:val="00C212B4"/>
    <w:rPr>
      <w:sz w:val="20"/>
      <w:szCs w:val="20"/>
    </w:rPr>
  </w:style>
  <w:style w:type="character" w:customStyle="1" w:styleId="CommentTextChar">
    <w:name w:val="Comment Text Char"/>
    <w:basedOn w:val="DefaultParagraphFont"/>
    <w:link w:val="CommentText"/>
    <w:rsid w:val="00C212B4"/>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rsid w:val="00C212B4"/>
    <w:rPr>
      <w:b/>
      <w:bCs/>
    </w:rPr>
  </w:style>
  <w:style w:type="character" w:customStyle="1" w:styleId="CommentSubjectChar">
    <w:name w:val="Comment Subject Char"/>
    <w:basedOn w:val="CommentTextChar"/>
    <w:link w:val="CommentSubject"/>
    <w:uiPriority w:val="99"/>
    <w:semiHidden/>
    <w:rsid w:val="00C212B4"/>
    <w:rPr>
      <w:rFonts w:ascii="Helvetica" w:eastAsia="Times New Roman" w:hAnsi="Helvetica" w:cs="Times New Roman"/>
      <w:b/>
      <w:bCs/>
      <w:sz w:val="20"/>
      <w:szCs w:val="20"/>
    </w:rPr>
  </w:style>
  <w:style w:type="paragraph" w:styleId="ListBullet2">
    <w:name w:val="List Bullet 2"/>
    <w:basedOn w:val="ListBullet"/>
    <w:uiPriority w:val="99"/>
    <w:rsid w:val="00C212B4"/>
    <w:pPr>
      <w:numPr>
        <w:numId w:val="4"/>
      </w:numPr>
      <w:tabs>
        <w:tab w:val="left" w:pos="284"/>
        <w:tab w:val="num" w:pos="720"/>
      </w:tabs>
      <w:spacing w:before="60"/>
      <w:ind w:left="568" w:hanging="360"/>
    </w:pPr>
  </w:style>
  <w:style w:type="paragraph" w:customStyle="1" w:styleId="Note">
    <w:name w:val="Note"/>
    <w:basedOn w:val="TableTextEntries"/>
    <w:next w:val="Source"/>
    <w:link w:val="NoteCharChar"/>
    <w:uiPriority w:val="99"/>
    <w:rsid w:val="00C212B4"/>
    <w:pPr>
      <w:numPr>
        <w:numId w:val="5"/>
      </w:numPr>
      <w:tabs>
        <w:tab w:val="left" w:pos="0"/>
      </w:tabs>
      <w:spacing w:after="0" w:line="200" w:lineRule="atLeast"/>
    </w:pPr>
    <w:rPr>
      <w:sz w:val="16"/>
      <w:szCs w:val="16"/>
    </w:rPr>
  </w:style>
  <w:style w:type="character" w:customStyle="1" w:styleId="NoteCharChar">
    <w:name w:val="Note Char Char"/>
    <w:link w:val="Note"/>
    <w:uiPriority w:val="99"/>
    <w:locked/>
    <w:rsid w:val="00C212B4"/>
    <w:rPr>
      <w:rFonts w:ascii="Myriad Pro" w:eastAsia="Times New Roman" w:hAnsi="Myriad Pro" w:cs="Times New Roman"/>
      <w:sz w:val="16"/>
      <w:szCs w:val="16"/>
    </w:rPr>
  </w:style>
  <w:style w:type="paragraph" w:customStyle="1" w:styleId="Paragraph">
    <w:name w:val="Paragraph"/>
    <w:basedOn w:val="Normal"/>
    <w:next w:val="Normal"/>
    <w:uiPriority w:val="99"/>
    <w:rsid w:val="00C212B4"/>
    <w:pPr>
      <w:autoSpaceDE w:val="0"/>
      <w:autoSpaceDN w:val="0"/>
      <w:adjustRightInd w:val="0"/>
    </w:pPr>
    <w:rPr>
      <w:rFonts w:ascii="BOGHPO+Arial" w:hAnsi="BOGHPO+Arial"/>
      <w:lang w:val="en-US"/>
    </w:rPr>
  </w:style>
  <w:style w:type="paragraph" w:customStyle="1" w:styleId="Numbers">
    <w:name w:val="Numbers"/>
    <w:basedOn w:val="Default"/>
    <w:next w:val="Default"/>
    <w:uiPriority w:val="99"/>
    <w:rsid w:val="00C212B4"/>
    <w:rPr>
      <w:rFonts w:ascii="BOGHPO+Arial" w:hAnsi="BOGHPO+Arial" w:cs="Times New Roman"/>
      <w:color w:val="auto"/>
      <w:lang w:val="en-US" w:eastAsia="en-US"/>
    </w:rPr>
  </w:style>
  <w:style w:type="paragraph" w:customStyle="1" w:styleId="Bullets">
    <w:name w:val="Bullets"/>
    <w:basedOn w:val="Default"/>
    <w:next w:val="Default"/>
    <w:uiPriority w:val="99"/>
    <w:rsid w:val="00C212B4"/>
    <w:rPr>
      <w:rFonts w:ascii="BOGHPO+Arial" w:hAnsi="BOGHPO+Arial" w:cs="Times New Roman"/>
      <w:color w:val="auto"/>
      <w:lang w:val="en-US" w:eastAsia="en-US"/>
    </w:rPr>
  </w:style>
  <w:style w:type="paragraph" w:styleId="ListParagraph">
    <w:name w:val="List Paragraph"/>
    <w:basedOn w:val="Normal"/>
    <w:link w:val="ListParagraphChar"/>
    <w:uiPriority w:val="34"/>
    <w:qFormat/>
    <w:rsid w:val="00C212B4"/>
    <w:pPr>
      <w:spacing w:after="200" w:line="276" w:lineRule="auto"/>
      <w:ind w:left="720"/>
    </w:pPr>
    <w:rPr>
      <w:rFonts w:ascii="Lucida Grande" w:hAnsi="Lucida Grande"/>
      <w:color w:val="000000"/>
      <w:sz w:val="22"/>
      <w:szCs w:val="20"/>
      <w:lang w:eastAsia="en-AU"/>
    </w:rPr>
  </w:style>
  <w:style w:type="paragraph" w:customStyle="1" w:styleId="TableDataEntries">
    <w:name w:val="Table Data Entries"/>
    <w:basedOn w:val="TableTextEntries"/>
    <w:uiPriority w:val="99"/>
    <w:rsid w:val="00C212B4"/>
    <w:pPr>
      <w:jc w:val="right"/>
    </w:pPr>
  </w:style>
  <w:style w:type="paragraph" w:styleId="NormalWeb">
    <w:name w:val="Normal (Web)"/>
    <w:basedOn w:val="Normal"/>
    <w:uiPriority w:val="99"/>
    <w:unhideWhenUsed/>
    <w:rsid w:val="00C212B4"/>
    <w:pPr>
      <w:spacing w:before="100" w:beforeAutospacing="1" w:after="100" w:afterAutospacing="1"/>
    </w:pPr>
    <w:rPr>
      <w:rFonts w:ascii="Times New Roman" w:hAnsi="Times New Roman"/>
      <w:lang w:eastAsia="en-AU"/>
    </w:rPr>
  </w:style>
  <w:style w:type="paragraph" w:styleId="TOC5">
    <w:name w:val="toc 5"/>
    <w:basedOn w:val="Normal"/>
    <w:next w:val="Normal"/>
    <w:autoRedefine/>
    <w:uiPriority w:val="39"/>
    <w:rsid w:val="00C212B4"/>
    <w:rPr>
      <w:rFonts w:ascii="Segoe UI" w:hAnsi="Segoe UI"/>
      <w:szCs w:val="22"/>
    </w:rPr>
  </w:style>
  <w:style w:type="paragraph" w:styleId="TOC6">
    <w:name w:val="toc 6"/>
    <w:basedOn w:val="Normal"/>
    <w:next w:val="Normal"/>
    <w:autoRedefine/>
    <w:uiPriority w:val="39"/>
    <w:rsid w:val="00C212B4"/>
    <w:rPr>
      <w:rFonts w:asciiTheme="minorHAnsi" w:hAnsiTheme="minorHAnsi"/>
      <w:sz w:val="22"/>
      <w:szCs w:val="22"/>
    </w:rPr>
  </w:style>
  <w:style w:type="paragraph" w:styleId="TOC7">
    <w:name w:val="toc 7"/>
    <w:basedOn w:val="Normal"/>
    <w:next w:val="Normal"/>
    <w:autoRedefine/>
    <w:uiPriority w:val="39"/>
    <w:rsid w:val="00C212B4"/>
    <w:rPr>
      <w:rFonts w:asciiTheme="minorHAnsi" w:hAnsiTheme="minorHAnsi"/>
      <w:sz w:val="22"/>
      <w:szCs w:val="22"/>
    </w:rPr>
  </w:style>
  <w:style w:type="paragraph" w:styleId="TOC8">
    <w:name w:val="toc 8"/>
    <w:basedOn w:val="Normal"/>
    <w:next w:val="Normal"/>
    <w:autoRedefine/>
    <w:uiPriority w:val="39"/>
    <w:rsid w:val="00C212B4"/>
    <w:rPr>
      <w:rFonts w:asciiTheme="minorHAnsi" w:hAnsiTheme="minorHAnsi"/>
      <w:sz w:val="22"/>
      <w:szCs w:val="22"/>
    </w:rPr>
  </w:style>
  <w:style w:type="paragraph" w:styleId="TOC9">
    <w:name w:val="toc 9"/>
    <w:basedOn w:val="Normal"/>
    <w:next w:val="Normal"/>
    <w:autoRedefine/>
    <w:uiPriority w:val="39"/>
    <w:rsid w:val="00C212B4"/>
    <w:rPr>
      <w:rFonts w:asciiTheme="minorHAnsi" w:hAnsiTheme="minorHAnsi"/>
      <w:sz w:val="22"/>
      <w:szCs w:val="22"/>
    </w:rPr>
  </w:style>
  <w:style w:type="paragraph" w:styleId="TOCHeading">
    <w:name w:val="TOC Heading"/>
    <w:basedOn w:val="Heading1"/>
    <w:next w:val="Normal"/>
    <w:uiPriority w:val="39"/>
    <w:unhideWhenUsed/>
    <w:qFormat/>
    <w:rsid w:val="00C212B4"/>
    <w:pPr>
      <w:keepLines/>
      <w:spacing w:line="276" w:lineRule="auto"/>
      <w:outlineLvl w:val="9"/>
    </w:pPr>
    <w:rPr>
      <w:rFonts w:ascii="Cambria" w:hAnsi="Cambria"/>
      <w:color w:val="365F91"/>
      <w:sz w:val="28"/>
      <w:szCs w:val="28"/>
      <w:lang w:val="en-US" w:eastAsia="ja-JP"/>
    </w:rPr>
  </w:style>
  <w:style w:type="paragraph" w:customStyle="1" w:styleId="12">
    <w:name w:val="12"/>
    <w:basedOn w:val="Normal"/>
    <w:uiPriority w:val="99"/>
    <w:rsid w:val="00C212B4"/>
    <w:pPr>
      <w:widowControl w:val="0"/>
    </w:pPr>
    <w:rPr>
      <w:rFonts w:ascii="Courier" w:hAnsi="Courier"/>
      <w:snapToGrid w:val="0"/>
      <w:szCs w:val="20"/>
    </w:rPr>
  </w:style>
  <w:style w:type="paragraph" w:styleId="PlainText">
    <w:name w:val="Plain Text"/>
    <w:basedOn w:val="Normal"/>
    <w:link w:val="PlainTextChar"/>
    <w:uiPriority w:val="99"/>
    <w:unhideWhenUsed/>
    <w:rsid w:val="00C212B4"/>
    <w:rPr>
      <w:rFonts w:ascii="Segoe UI" w:eastAsiaTheme="minorHAnsi" w:hAnsi="Segoe UI" w:cstheme="minorBidi"/>
      <w:szCs w:val="21"/>
    </w:rPr>
  </w:style>
  <w:style w:type="character" w:customStyle="1" w:styleId="PlainTextChar">
    <w:name w:val="Plain Text Char"/>
    <w:basedOn w:val="DefaultParagraphFont"/>
    <w:link w:val="PlainText"/>
    <w:uiPriority w:val="99"/>
    <w:rsid w:val="00C212B4"/>
    <w:rPr>
      <w:rFonts w:ascii="Segoe UI" w:hAnsi="Segoe UI"/>
      <w:sz w:val="24"/>
      <w:szCs w:val="21"/>
    </w:rPr>
  </w:style>
  <w:style w:type="character" w:styleId="Emphasis">
    <w:name w:val="Emphasis"/>
    <w:basedOn w:val="DefaultParagraphFont"/>
    <w:uiPriority w:val="20"/>
    <w:qFormat/>
    <w:rsid w:val="00C212B4"/>
    <w:rPr>
      <w:b/>
      <w:bCs/>
      <w:i w:val="0"/>
      <w:iCs w:val="0"/>
    </w:rPr>
  </w:style>
  <w:style w:type="paragraph" w:styleId="TableofFigures">
    <w:name w:val="table of figures"/>
    <w:basedOn w:val="Normal"/>
    <w:next w:val="Normal"/>
    <w:uiPriority w:val="99"/>
    <w:semiHidden/>
    <w:unhideWhenUsed/>
    <w:rsid w:val="00C212B4"/>
    <w:rPr>
      <w:rFonts w:ascii="Gotham Light" w:eastAsia="Arial Unicode MS" w:hAnsi="Gotham Light" w:cs="Arial Unicode MS"/>
      <w:color w:val="000000"/>
      <w:sz w:val="20"/>
      <w:lang w:val="en-US"/>
    </w:rPr>
  </w:style>
  <w:style w:type="paragraph" w:styleId="ListBullet3">
    <w:name w:val="List Bullet 3"/>
    <w:basedOn w:val="ListBullet2"/>
    <w:uiPriority w:val="1"/>
    <w:semiHidden/>
    <w:unhideWhenUsed/>
    <w:rsid w:val="00C212B4"/>
    <w:pPr>
      <w:keepLines w:val="0"/>
      <w:numPr>
        <w:numId w:val="0"/>
      </w:numPr>
      <w:tabs>
        <w:tab w:val="clear" w:pos="284"/>
        <w:tab w:val="clear" w:pos="720"/>
        <w:tab w:val="num" w:pos="851"/>
      </w:tabs>
      <w:spacing w:before="0" w:after="120" w:line="260" w:lineRule="atLeast"/>
      <w:ind w:left="851" w:hanging="284"/>
      <w:jc w:val="left"/>
    </w:pPr>
    <w:rPr>
      <w:rFonts w:ascii="Tahoma" w:hAnsi="Tahoma"/>
      <w:sz w:val="20"/>
      <w:szCs w:val="24"/>
    </w:rPr>
  </w:style>
  <w:style w:type="paragraph" w:styleId="NoSpacing">
    <w:name w:val="No Spacing"/>
    <w:uiPriority w:val="1"/>
    <w:qFormat/>
    <w:rsid w:val="00C212B4"/>
    <w:pPr>
      <w:spacing w:after="0" w:line="240" w:lineRule="auto"/>
    </w:pPr>
    <w:rPr>
      <w:rFonts w:ascii="Helvetica" w:eastAsia="Arial Unicode MS" w:hAnsi="Arial Unicode MS" w:cs="Arial Unicode MS"/>
      <w:color w:val="000000"/>
      <w:sz w:val="24"/>
      <w:szCs w:val="24"/>
      <w:lang w:val="en-US"/>
    </w:rPr>
  </w:style>
  <w:style w:type="paragraph" w:styleId="Revision">
    <w:name w:val="Revision"/>
    <w:uiPriority w:val="99"/>
    <w:semiHidden/>
    <w:rsid w:val="00C212B4"/>
    <w:pPr>
      <w:spacing w:after="0" w:line="240" w:lineRule="auto"/>
    </w:pPr>
    <w:rPr>
      <w:rFonts w:ascii="Helvetica" w:eastAsia="Arial Unicode MS" w:hAnsi="Arial Unicode MS" w:cs="Arial Unicode MS"/>
      <w:color w:val="000000"/>
      <w:sz w:val="24"/>
      <w:szCs w:val="24"/>
      <w:lang w:val="en-US"/>
    </w:rPr>
  </w:style>
  <w:style w:type="character" w:customStyle="1" w:styleId="ListParagraphChar">
    <w:name w:val="List Paragraph Char"/>
    <w:basedOn w:val="DefaultParagraphFont"/>
    <w:link w:val="ListParagraph"/>
    <w:uiPriority w:val="34"/>
    <w:locked/>
    <w:rsid w:val="00C212B4"/>
    <w:rPr>
      <w:rFonts w:ascii="Lucida Grande" w:eastAsia="Times New Roman" w:hAnsi="Lucida Grande" w:cs="Times New Roman"/>
      <w:color w:val="000000"/>
      <w:szCs w:val="20"/>
      <w:lang w:eastAsia="en-AU"/>
    </w:rPr>
  </w:style>
  <w:style w:type="paragraph" w:styleId="Quote">
    <w:name w:val="Quote"/>
    <w:basedOn w:val="Normal"/>
    <w:next w:val="Normal"/>
    <w:link w:val="QuoteChar"/>
    <w:uiPriority w:val="29"/>
    <w:qFormat/>
    <w:rsid w:val="00C212B4"/>
    <w:pPr>
      <w:spacing w:after="200" w:line="276" w:lineRule="auto"/>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C212B4"/>
    <w:rPr>
      <w:rFonts w:eastAsiaTheme="minorEastAsia"/>
      <w:i/>
      <w:iCs/>
      <w:color w:val="000000" w:themeColor="text1"/>
      <w:lang w:val="en-US" w:eastAsia="ja-JP"/>
    </w:rPr>
  </w:style>
  <w:style w:type="paragraph" w:customStyle="1" w:styleId="FreeForm">
    <w:name w:val="Free Form"/>
    <w:uiPriority w:val="99"/>
    <w:semiHidden/>
    <w:rsid w:val="00C212B4"/>
    <w:pPr>
      <w:spacing w:after="0" w:line="240" w:lineRule="auto"/>
    </w:pPr>
    <w:rPr>
      <w:rFonts w:ascii="Times New Roman" w:eastAsia="Arial Unicode MS" w:hAnsi="Arial Unicode MS" w:cs="Arial Unicode MS"/>
      <w:color w:val="000000"/>
      <w:sz w:val="20"/>
      <w:szCs w:val="20"/>
      <w:lang w:val="en-US"/>
    </w:rPr>
  </w:style>
  <w:style w:type="paragraph" w:customStyle="1" w:styleId="MediumGrid3-Accent11">
    <w:name w:val="Medium Grid 3 - Accent 11"/>
    <w:uiPriority w:val="99"/>
    <w:semiHidden/>
    <w:rsid w:val="00C212B4"/>
    <w:pPr>
      <w:spacing w:after="0" w:line="240" w:lineRule="auto"/>
    </w:pPr>
    <w:rPr>
      <w:rFonts w:ascii="Times New Roman" w:eastAsia="Arial Unicode MS" w:hAnsi="Arial Unicode MS" w:cs="Arial Unicode MS"/>
      <w:color w:val="000000"/>
      <w:sz w:val="20"/>
      <w:szCs w:val="20"/>
      <w:lang w:val="en-US"/>
    </w:rPr>
  </w:style>
  <w:style w:type="paragraph" w:customStyle="1" w:styleId="TableGrid1">
    <w:name w:val="Table Grid1"/>
    <w:uiPriority w:val="99"/>
    <w:semiHidden/>
    <w:rsid w:val="00C212B4"/>
    <w:pPr>
      <w:spacing w:after="0" w:line="240" w:lineRule="auto"/>
    </w:pPr>
    <w:rPr>
      <w:rFonts w:ascii="Times New Roman" w:eastAsia="Arial Unicode MS" w:hAnsi="Arial Unicode MS" w:cs="Arial Unicode MS"/>
      <w:color w:val="000000"/>
      <w:sz w:val="20"/>
      <w:szCs w:val="20"/>
      <w:lang w:val="en-US"/>
    </w:rPr>
  </w:style>
  <w:style w:type="character" w:customStyle="1" w:styleId="BodycopyChar">
    <w:name w:val="Body copy Char"/>
    <w:basedOn w:val="DefaultParagraphFont"/>
    <w:link w:val="Bodycopy"/>
    <w:semiHidden/>
    <w:locked/>
    <w:rsid w:val="00C212B4"/>
  </w:style>
  <w:style w:type="paragraph" w:customStyle="1" w:styleId="Bodycopy">
    <w:name w:val="Body copy"/>
    <w:basedOn w:val="Normal"/>
    <w:link w:val="BodycopyChar"/>
    <w:semiHidden/>
    <w:rsid w:val="00C212B4"/>
    <w:pPr>
      <w:spacing w:after="113" w:line="240" w:lineRule="atLeast"/>
    </w:pPr>
    <w:rPr>
      <w:rFonts w:asciiTheme="minorHAnsi" w:eastAsiaTheme="minorHAnsi" w:hAnsiTheme="minorHAnsi" w:cstheme="minorBidi"/>
      <w:sz w:val="22"/>
      <w:szCs w:val="22"/>
    </w:rPr>
  </w:style>
  <w:style w:type="character" w:customStyle="1" w:styleId="OLGheading1Char">
    <w:name w:val="OLG heading 1 Char"/>
    <w:basedOn w:val="DefaultParagraphFont"/>
    <w:link w:val="OLGheading1"/>
    <w:semiHidden/>
    <w:locked/>
    <w:rsid w:val="00C212B4"/>
    <w:rPr>
      <w:rFonts w:ascii="Gotham Bold" w:eastAsia="Arial Unicode MS" w:hAnsi="Gotham Bold" w:cs="Arial"/>
      <w:bCs/>
      <w:color w:val="2A345B"/>
      <w:sz w:val="44"/>
      <w:szCs w:val="40"/>
      <w:bdr w:val="none" w:sz="0" w:space="0" w:color="auto" w:frame="1"/>
      <w:lang w:val="en-US"/>
    </w:rPr>
  </w:style>
  <w:style w:type="paragraph" w:customStyle="1" w:styleId="OLGheading1">
    <w:name w:val="OLG heading 1"/>
    <w:basedOn w:val="Normal"/>
    <w:link w:val="OLGheading1Char"/>
    <w:semiHidden/>
    <w:qFormat/>
    <w:rsid w:val="00C212B4"/>
    <w:pPr>
      <w:keepNext/>
      <w:spacing w:after="240"/>
      <w:jc w:val="both"/>
    </w:pPr>
    <w:rPr>
      <w:rFonts w:ascii="Gotham Bold" w:eastAsia="Arial Unicode MS" w:hAnsi="Gotham Bold" w:cs="Arial"/>
      <w:bCs/>
      <w:color w:val="2A345B"/>
      <w:sz w:val="44"/>
      <w:szCs w:val="40"/>
      <w:bdr w:val="none" w:sz="0" w:space="0" w:color="auto" w:frame="1"/>
      <w:lang w:val="en-US"/>
    </w:rPr>
  </w:style>
  <w:style w:type="character" w:customStyle="1" w:styleId="OLGheading2Char">
    <w:name w:val="OLG heading 2 Char"/>
    <w:basedOn w:val="DefaultParagraphFont"/>
    <w:link w:val="OLGheading2"/>
    <w:semiHidden/>
    <w:locked/>
    <w:rsid w:val="00C212B4"/>
    <w:rPr>
      <w:rFonts w:ascii="Gotham Light" w:eastAsia="Arial Unicode MS" w:hAnsi="Gotham Light" w:cs="Arial"/>
      <w:bCs/>
      <w:color w:val="2A345B"/>
      <w:sz w:val="44"/>
      <w:szCs w:val="28"/>
    </w:rPr>
  </w:style>
  <w:style w:type="paragraph" w:customStyle="1" w:styleId="OLGheading2">
    <w:name w:val="OLG heading 2"/>
    <w:basedOn w:val="Normal"/>
    <w:link w:val="OLGheading2Char"/>
    <w:semiHidden/>
    <w:qFormat/>
    <w:rsid w:val="00C212B4"/>
    <w:pPr>
      <w:keepNext/>
      <w:spacing w:after="120"/>
    </w:pPr>
    <w:rPr>
      <w:rFonts w:ascii="Gotham Light" w:eastAsia="Arial Unicode MS" w:hAnsi="Gotham Light" w:cs="Arial"/>
      <w:bCs/>
      <w:color w:val="2A345B"/>
      <w:sz w:val="44"/>
      <w:szCs w:val="28"/>
    </w:rPr>
  </w:style>
  <w:style w:type="character" w:customStyle="1" w:styleId="OLGheading3Char">
    <w:name w:val="OLG heading 3 Char"/>
    <w:basedOn w:val="BodycopyChar"/>
    <w:link w:val="OLGheading3"/>
    <w:semiHidden/>
    <w:locked/>
    <w:rsid w:val="00C212B4"/>
    <w:rPr>
      <w:rFonts w:ascii="Gotham Bold" w:hAnsi="Gotham Bold" w:cs="Arial"/>
      <w:color w:val="5C98C4"/>
      <w:sz w:val="24"/>
    </w:rPr>
  </w:style>
  <w:style w:type="paragraph" w:customStyle="1" w:styleId="OLGheading3">
    <w:name w:val="OLG heading 3"/>
    <w:basedOn w:val="Bodycopy"/>
    <w:link w:val="OLGheading3Char"/>
    <w:semiHidden/>
    <w:qFormat/>
    <w:rsid w:val="00C212B4"/>
    <w:pPr>
      <w:keepNext/>
      <w:spacing w:after="60" w:line="276" w:lineRule="auto"/>
      <w:jc w:val="both"/>
    </w:pPr>
    <w:rPr>
      <w:rFonts w:ascii="Gotham Bold" w:hAnsi="Gotham Bold" w:cs="Arial"/>
      <w:color w:val="5C98C4"/>
      <w:sz w:val="24"/>
    </w:rPr>
  </w:style>
  <w:style w:type="character" w:customStyle="1" w:styleId="OLGbodytextChar">
    <w:name w:val="OLG body text Char"/>
    <w:basedOn w:val="DefaultParagraphFont"/>
    <w:link w:val="OLGbodytext"/>
    <w:semiHidden/>
    <w:locked/>
    <w:rsid w:val="00C212B4"/>
    <w:rPr>
      <w:rFonts w:ascii="Gotham Light" w:eastAsia="Arial Unicode MS" w:hAnsi="Gotham Light" w:cs="Arial"/>
      <w:color w:val="000000"/>
    </w:rPr>
  </w:style>
  <w:style w:type="paragraph" w:customStyle="1" w:styleId="OLGbodytext">
    <w:name w:val="OLG body text"/>
    <w:basedOn w:val="Normal"/>
    <w:link w:val="OLGbodytextChar"/>
    <w:semiHidden/>
    <w:qFormat/>
    <w:rsid w:val="00C212B4"/>
    <w:pPr>
      <w:spacing w:after="113" w:line="276" w:lineRule="auto"/>
    </w:pPr>
    <w:rPr>
      <w:rFonts w:ascii="Gotham Light" w:eastAsia="Arial Unicode MS" w:hAnsi="Gotham Light" w:cs="Arial"/>
      <w:color w:val="000000"/>
      <w:sz w:val="22"/>
      <w:szCs w:val="22"/>
    </w:rPr>
  </w:style>
  <w:style w:type="character" w:customStyle="1" w:styleId="OLGdotpointsChar">
    <w:name w:val="OLG dot points Char"/>
    <w:basedOn w:val="OLGbodytextChar"/>
    <w:link w:val="OLGdotpoints"/>
    <w:semiHidden/>
    <w:locked/>
    <w:rsid w:val="00C212B4"/>
    <w:rPr>
      <w:rFonts w:ascii="Gotham Light" w:eastAsia="Arial Unicode MS" w:hAnsi="Gotham Light" w:cs="Arial"/>
      <w:color w:val="000000"/>
    </w:rPr>
  </w:style>
  <w:style w:type="paragraph" w:customStyle="1" w:styleId="OLGdotpoints">
    <w:name w:val="OLG dot points"/>
    <w:basedOn w:val="OLGbodytext"/>
    <w:link w:val="OLGdotpointsChar"/>
    <w:semiHidden/>
    <w:qFormat/>
    <w:rsid w:val="00C212B4"/>
    <w:pPr>
      <w:spacing w:before="60" w:after="60"/>
    </w:pPr>
  </w:style>
  <w:style w:type="paragraph" w:customStyle="1" w:styleId="FigureStyle">
    <w:name w:val="Figure Style"/>
    <w:basedOn w:val="BodyText"/>
    <w:next w:val="BodyText"/>
    <w:uiPriority w:val="2"/>
    <w:semiHidden/>
    <w:qFormat/>
    <w:rsid w:val="00C212B4"/>
    <w:pPr>
      <w:spacing w:before="120" w:after="120"/>
      <w:jc w:val="left"/>
    </w:pPr>
    <w:rPr>
      <w:rFonts w:ascii="Gotham Light" w:eastAsiaTheme="minorHAnsi" w:hAnsi="Gotham Light" w:cstheme="minorBidi"/>
      <w:color w:val="2A345B"/>
      <w:sz w:val="36"/>
      <w:szCs w:val="22"/>
    </w:rPr>
  </w:style>
  <w:style w:type="character" w:customStyle="1" w:styleId="minorheadingChar">
    <w:name w:val="minor heading Char"/>
    <w:basedOn w:val="DefaultParagraphFont"/>
    <w:link w:val="minorheading"/>
    <w:semiHidden/>
    <w:locked/>
    <w:rsid w:val="00C212B4"/>
    <w:rPr>
      <w:rFonts w:ascii="Arial" w:hAnsi="Arial" w:cs="Arial"/>
      <w:b/>
      <w:color w:val="7B7B7B" w:themeColor="accent3" w:themeShade="BF"/>
      <w:sz w:val="28"/>
      <w:szCs w:val="28"/>
    </w:rPr>
  </w:style>
  <w:style w:type="paragraph" w:customStyle="1" w:styleId="minorheading">
    <w:name w:val="minor heading"/>
    <w:basedOn w:val="Normal"/>
    <w:link w:val="minorheadingChar"/>
    <w:semiHidden/>
    <w:qFormat/>
    <w:rsid w:val="00C212B4"/>
    <w:pPr>
      <w:spacing w:after="200" w:line="276" w:lineRule="auto"/>
    </w:pPr>
    <w:rPr>
      <w:rFonts w:ascii="Arial" w:eastAsiaTheme="minorHAnsi" w:hAnsi="Arial" w:cs="Arial"/>
      <w:b/>
      <w:color w:val="7B7B7B" w:themeColor="accent3" w:themeShade="BF"/>
      <w:sz w:val="28"/>
      <w:szCs w:val="28"/>
    </w:rPr>
  </w:style>
  <w:style w:type="character" w:styleId="BookTitle">
    <w:name w:val="Book Title"/>
    <w:basedOn w:val="DefaultParagraphFont"/>
    <w:uiPriority w:val="33"/>
    <w:qFormat/>
    <w:rsid w:val="00C212B4"/>
    <w:rPr>
      <w:b/>
      <w:bCs/>
      <w:smallCaps/>
      <w:spacing w:val="5"/>
    </w:rPr>
  </w:style>
  <w:style w:type="character" w:customStyle="1" w:styleId="emailstyle127">
    <w:name w:val="emailstyle127"/>
    <w:basedOn w:val="DefaultParagraphFont"/>
    <w:semiHidden/>
    <w:rsid w:val="00C212B4"/>
    <w:rPr>
      <w:rFonts w:ascii="Segoe UI" w:hAnsi="Segoe UI" w:cstheme="minorBidi" w:hint="default"/>
      <w:color w:val="auto"/>
      <w:sz w:val="24"/>
      <w:szCs w:val="22"/>
    </w:rPr>
  </w:style>
  <w:style w:type="character" w:customStyle="1" w:styleId="Link">
    <w:name w:val="Link"/>
    <w:rsid w:val="00C212B4"/>
    <w:rPr>
      <w:color w:val="000099"/>
      <w:u w:val="single"/>
    </w:rPr>
  </w:style>
  <w:style w:type="character" w:customStyle="1" w:styleId="Hyperlink0">
    <w:name w:val="Hyperlink.0"/>
    <w:rsid w:val="00C212B4"/>
    <w:rPr>
      <w:rFonts w:ascii="Helvetica Neue" w:eastAsia="Helvetica Neue" w:hAnsi="Helvetica Neue" w:cs="Helvetica Neue" w:hint="default"/>
      <w:color w:val="0000FF"/>
      <w:sz w:val="22"/>
      <w:szCs w:val="22"/>
      <w:u w:val="single"/>
    </w:rPr>
  </w:style>
  <w:style w:type="character" w:customStyle="1" w:styleId="st">
    <w:name w:val="st"/>
    <w:basedOn w:val="DefaultParagraphFont"/>
    <w:rsid w:val="00C212B4"/>
  </w:style>
  <w:style w:type="table" w:styleId="LightList-Accent1">
    <w:name w:val="Light List Accent 1"/>
    <w:basedOn w:val="TableNormal"/>
    <w:uiPriority w:val="61"/>
    <w:rsid w:val="00C212B4"/>
    <w:pPr>
      <w:spacing w:after="0" w:line="240" w:lineRule="auto"/>
    </w:pPr>
    <w:rPr>
      <w:rFonts w:ascii="Times New Roman" w:eastAsia="Arial Unicode MS" w:hAnsi="Times New Roman" w:cs="Times New Roman"/>
      <w:sz w:val="20"/>
      <w:szCs w:val="20"/>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4472C4" w:themeFill="accent1"/>
      </w:tcPr>
    </w:tblStylePr>
    <w:tblStylePr w:type="lastRow">
      <w:pPr>
        <w:spacing w:beforeLines="0" w:before="100" w:beforeAutospacing="1" w:afterLines="0" w:after="100" w:afterAutospacing="1"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MediumGrid3-Accent1">
    <w:name w:val="Medium Grid 3 Accent 1"/>
    <w:basedOn w:val="TableNormal"/>
    <w:uiPriority w:val="69"/>
    <w:rsid w:val="00C212B4"/>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customStyle="1" w:styleId="MediumGrid3-Accent12">
    <w:name w:val="Medium Grid 3 - Accent 12"/>
    <w:basedOn w:val="TableNormal"/>
    <w:uiPriority w:val="69"/>
    <w:rsid w:val="00C212B4"/>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List6">
    <w:name w:val="List 6"/>
    <w:rsid w:val="00C212B4"/>
    <w:pPr>
      <w:numPr>
        <w:numId w:val="6"/>
      </w:numPr>
    </w:pPr>
  </w:style>
  <w:style w:type="numbering" w:customStyle="1" w:styleId="List12">
    <w:name w:val="List 12"/>
    <w:rsid w:val="00C212B4"/>
    <w:pPr>
      <w:numPr>
        <w:numId w:val="7"/>
      </w:numPr>
    </w:pPr>
  </w:style>
  <w:style w:type="numbering" w:customStyle="1" w:styleId="List10">
    <w:name w:val="List 10"/>
    <w:rsid w:val="00C212B4"/>
    <w:pPr>
      <w:numPr>
        <w:numId w:val="8"/>
      </w:numPr>
    </w:pPr>
  </w:style>
  <w:style w:type="numbering" w:customStyle="1" w:styleId="List9">
    <w:name w:val="List 9"/>
    <w:rsid w:val="00C212B4"/>
    <w:pPr>
      <w:numPr>
        <w:numId w:val="9"/>
      </w:numPr>
    </w:pPr>
  </w:style>
  <w:style w:type="numbering" w:customStyle="1" w:styleId="List1">
    <w:name w:val="List 1"/>
    <w:rsid w:val="00C212B4"/>
    <w:pPr>
      <w:numPr>
        <w:numId w:val="10"/>
      </w:numPr>
    </w:pPr>
  </w:style>
  <w:style w:type="numbering" w:customStyle="1" w:styleId="List52">
    <w:name w:val="List 52"/>
    <w:rsid w:val="00C212B4"/>
    <w:pPr>
      <w:numPr>
        <w:numId w:val="11"/>
      </w:numPr>
    </w:pPr>
  </w:style>
  <w:style w:type="numbering" w:customStyle="1" w:styleId="List0">
    <w:name w:val="List 0"/>
    <w:rsid w:val="00C212B4"/>
    <w:pPr>
      <w:numPr>
        <w:numId w:val="12"/>
      </w:numPr>
    </w:pPr>
  </w:style>
  <w:style w:type="numbering" w:customStyle="1" w:styleId="List8">
    <w:name w:val="List 8"/>
    <w:rsid w:val="00C212B4"/>
    <w:pPr>
      <w:numPr>
        <w:numId w:val="13"/>
      </w:numPr>
    </w:pPr>
  </w:style>
  <w:style w:type="numbering" w:customStyle="1" w:styleId="List7">
    <w:name w:val="List 7"/>
    <w:rsid w:val="00C212B4"/>
    <w:pPr>
      <w:numPr>
        <w:numId w:val="14"/>
      </w:numPr>
    </w:pPr>
  </w:style>
  <w:style w:type="numbering" w:customStyle="1" w:styleId="List42">
    <w:name w:val="List 42"/>
    <w:rsid w:val="00C212B4"/>
    <w:pPr>
      <w:numPr>
        <w:numId w:val="15"/>
      </w:numPr>
    </w:pPr>
  </w:style>
  <w:style w:type="numbering" w:customStyle="1" w:styleId="List11">
    <w:name w:val="List 11"/>
    <w:rsid w:val="00C212B4"/>
    <w:pPr>
      <w:numPr>
        <w:numId w:val="16"/>
      </w:numPr>
    </w:pPr>
  </w:style>
  <w:style w:type="numbering" w:customStyle="1" w:styleId="List32">
    <w:name w:val="List 32"/>
    <w:rsid w:val="00C212B4"/>
    <w:pPr>
      <w:numPr>
        <w:numId w:val="17"/>
      </w:numPr>
    </w:pPr>
  </w:style>
  <w:style w:type="numbering" w:customStyle="1" w:styleId="List22">
    <w:name w:val="List 22"/>
    <w:rsid w:val="00C212B4"/>
    <w:pPr>
      <w:numPr>
        <w:numId w:val="18"/>
      </w:numPr>
    </w:pPr>
  </w:style>
  <w:style w:type="character" w:customStyle="1" w:styleId="tgc">
    <w:name w:val="_tgc"/>
    <w:basedOn w:val="DefaultParagraphFont"/>
    <w:rsid w:val="00C212B4"/>
  </w:style>
  <w:style w:type="paragraph" w:customStyle="1" w:styleId="Pa26">
    <w:name w:val="Pa26"/>
    <w:basedOn w:val="Default"/>
    <w:next w:val="Default"/>
    <w:uiPriority w:val="99"/>
    <w:rsid w:val="00C212B4"/>
    <w:pPr>
      <w:spacing w:line="201" w:lineRule="atLeast"/>
    </w:pPr>
    <w:rPr>
      <w:rFonts w:ascii="FS Lola" w:hAnsi="FS Lola" w:cs="Times New Roman"/>
      <w:color w:val="auto"/>
    </w:rPr>
  </w:style>
  <w:style w:type="character" w:customStyle="1" w:styleId="A5">
    <w:name w:val="A5"/>
    <w:uiPriority w:val="99"/>
    <w:rsid w:val="00C212B4"/>
    <w:rPr>
      <w:rFonts w:ascii="FS Lola ExtraBold" w:hAnsi="FS Lola ExtraBold" w:cs="FS Lola ExtraBold"/>
      <w:b/>
      <w:bCs/>
      <w:color w:val="000000"/>
      <w:sz w:val="20"/>
      <w:szCs w:val="20"/>
    </w:rPr>
  </w:style>
  <w:style w:type="paragraph" w:customStyle="1" w:styleId="Pa34">
    <w:name w:val="Pa34"/>
    <w:basedOn w:val="Default"/>
    <w:next w:val="Default"/>
    <w:uiPriority w:val="99"/>
    <w:rsid w:val="00C212B4"/>
    <w:pPr>
      <w:spacing w:line="191" w:lineRule="atLeast"/>
    </w:pPr>
    <w:rPr>
      <w:rFonts w:ascii="FS Lola" w:hAnsi="FS Lola" w:cs="Times New Roman"/>
      <w:color w:val="auto"/>
    </w:rPr>
  </w:style>
  <w:style w:type="paragraph" w:customStyle="1" w:styleId="Pa21">
    <w:name w:val="Pa21"/>
    <w:basedOn w:val="Default"/>
    <w:next w:val="Default"/>
    <w:uiPriority w:val="99"/>
    <w:rsid w:val="00C212B4"/>
    <w:pPr>
      <w:spacing w:line="191" w:lineRule="atLeast"/>
    </w:pPr>
    <w:rPr>
      <w:rFonts w:ascii="FS Lola" w:hAnsi="FS Lola" w:cs="Times New Roman"/>
      <w:color w:val="auto"/>
    </w:rPr>
  </w:style>
  <w:style w:type="paragraph" w:customStyle="1" w:styleId="Pa33">
    <w:name w:val="Pa33"/>
    <w:basedOn w:val="Default"/>
    <w:next w:val="Default"/>
    <w:uiPriority w:val="99"/>
    <w:rsid w:val="00C212B4"/>
    <w:pPr>
      <w:spacing w:line="191" w:lineRule="atLeast"/>
    </w:pPr>
    <w:rPr>
      <w:rFonts w:ascii="FS Lola" w:hAnsi="FS Lola" w:cs="Times New Roman"/>
      <w:color w:val="auto"/>
    </w:rPr>
  </w:style>
  <w:style w:type="character" w:styleId="HTMLCite">
    <w:name w:val="HTML Cite"/>
    <w:basedOn w:val="DefaultParagraphFont"/>
    <w:uiPriority w:val="99"/>
    <w:semiHidden/>
    <w:unhideWhenUsed/>
    <w:rsid w:val="00C212B4"/>
    <w:rPr>
      <w:i/>
      <w:iCs/>
    </w:rPr>
  </w:style>
  <w:style w:type="character" w:customStyle="1" w:styleId="st1">
    <w:name w:val="st1"/>
    <w:basedOn w:val="DefaultParagraphFont"/>
    <w:rsid w:val="00C212B4"/>
  </w:style>
  <w:style w:type="paragraph" w:customStyle="1" w:styleId="Pa13">
    <w:name w:val="Pa13"/>
    <w:basedOn w:val="Default"/>
    <w:next w:val="Default"/>
    <w:uiPriority w:val="99"/>
    <w:rsid w:val="00C212B4"/>
    <w:pPr>
      <w:spacing w:line="241" w:lineRule="atLeast"/>
    </w:pPr>
    <w:rPr>
      <w:rFonts w:ascii="Helvetica Neue LT Std" w:hAnsi="Helvetica Neue LT Std" w:cs="Times New Roman"/>
      <w:color w:val="auto"/>
    </w:rPr>
  </w:style>
  <w:style w:type="paragraph" w:customStyle="1" w:styleId="Pa3">
    <w:name w:val="Pa3"/>
    <w:basedOn w:val="Default"/>
    <w:next w:val="Default"/>
    <w:uiPriority w:val="99"/>
    <w:rsid w:val="00C212B4"/>
    <w:pPr>
      <w:spacing w:line="201" w:lineRule="atLeast"/>
    </w:pPr>
    <w:rPr>
      <w:rFonts w:ascii="Helvetica Neue LT Std" w:hAnsi="Helvetica Neue LT Std" w:cs="Times New Roman"/>
      <w:color w:val="auto"/>
    </w:rPr>
  </w:style>
  <w:style w:type="character" w:customStyle="1" w:styleId="A6">
    <w:name w:val="A6"/>
    <w:uiPriority w:val="99"/>
    <w:rsid w:val="00C212B4"/>
    <w:rPr>
      <w:rFonts w:cs="Cantoria MT Std"/>
      <w:b/>
      <w:bCs/>
      <w:color w:val="000000"/>
      <w:sz w:val="20"/>
      <w:szCs w:val="20"/>
    </w:rPr>
  </w:style>
  <w:style w:type="character" w:customStyle="1" w:styleId="heading">
    <w:name w:val="heading"/>
    <w:basedOn w:val="DefaultParagraphFont"/>
    <w:rsid w:val="00C212B4"/>
  </w:style>
  <w:style w:type="character" w:customStyle="1" w:styleId="frag-heading">
    <w:name w:val="frag-heading"/>
    <w:basedOn w:val="DefaultParagraphFont"/>
    <w:rsid w:val="00C212B4"/>
  </w:style>
  <w:style w:type="character" w:customStyle="1" w:styleId="A1">
    <w:name w:val="A1"/>
    <w:uiPriority w:val="99"/>
    <w:rsid w:val="00C212B4"/>
    <w:rPr>
      <w:rFonts w:cs="HelveticaNeueLT Std Cn"/>
      <w:color w:val="000000"/>
      <w:sz w:val="30"/>
      <w:szCs w:val="30"/>
    </w:rPr>
  </w:style>
  <w:style w:type="paragraph" w:customStyle="1" w:styleId="Pa11">
    <w:name w:val="Pa11"/>
    <w:basedOn w:val="Default"/>
    <w:next w:val="Default"/>
    <w:uiPriority w:val="99"/>
    <w:rsid w:val="00C212B4"/>
    <w:pPr>
      <w:spacing w:line="221" w:lineRule="atLeast"/>
    </w:pPr>
    <w:rPr>
      <w:rFonts w:ascii="Minion Pro" w:hAnsi="Minion Pro" w:cs="Times New Roman"/>
      <w:color w:val="auto"/>
    </w:rPr>
  </w:style>
  <w:style w:type="character" w:customStyle="1" w:styleId="A8">
    <w:name w:val="A8"/>
    <w:uiPriority w:val="99"/>
    <w:rsid w:val="00C212B4"/>
    <w:rPr>
      <w:rFonts w:cs="Minion Pro"/>
      <w:color w:val="000000"/>
      <w:sz w:val="22"/>
      <w:szCs w:val="22"/>
    </w:rPr>
  </w:style>
  <w:style w:type="character" w:styleId="Strong">
    <w:name w:val="Strong"/>
    <w:basedOn w:val="DefaultParagraphFont"/>
    <w:uiPriority w:val="22"/>
    <w:qFormat/>
    <w:rsid w:val="00C212B4"/>
    <w:rPr>
      <w:b/>
      <w:bCs/>
    </w:rPr>
  </w:style>
  <w:style w:type="character" w:customStyle="1" w:styleId="hvr">
    <w:name w:val="hvr"/>
    <w:basedOn w:val="DefaultParagraphFont"/>
    <w:rsid w:val="00C212B4"/>
  </w:style>
  <w:style w:type="character" w:customStyle="1" w:styleId="ilfuvd">
    <w:name w:val="ilfuvd"/>
    <w:basedOn w:val="DefaultParagraphFont"/>
    <w:rsid w:val="00C212B4"/>
  </w:style>
  <w:style w:type="character" w:styleId="UnresolvedMention">
    <w:name w:val="Unresolved Mention"/>
    <w:basedOn w:val="DefaultParagraphFont"/>
    <w:uiPriority w:val="99"/>
    <w:semiHidden/>
    <w:unhideWhenUsed/>
    <w:rsid w:val="00C212B4"/>
    <w:rPr>
      <w:color w:val="605E5C"/>
      <w:shd w:val="clear" w:color="auto" w:fill="E1DFDD"/>
    </w:rPr>
  </w:style>
  <w:style w:type="paragraph" w:styleId="Subtitle">
    <w:name w:val="Subtitle"/>
    <w:basedOn w:val="minorheading"/>
    <w:next w:val="Normal"/>
    <w:link w:val="SubtitleChar"/>
    <w:autoRedefine/>
    <w:qFormat/>
    <w:rsid w:val="00C212B4"/>
    <w:pPr>
      <w:keepNext/>
      <w:spacing w:before="240" w:after="240" w:line="240" w:lineRule="auto"/>
    </w:pPr>
    <w:rPr>
      <w:rFonts w:ascii="Segoe UI" w:hAnsi="Segoe UI" w:cs="Segoe UI"/>
      <w:bCs/>
      <w:color w:val="auto"/>
      <w:sz w:val="24"/>
      <w:szCs w:val="24"/>
    </w:rPr>
  </w:style>
  <w:style w:type="character" w:customStyle="1" w:styleId="SubtitleChar">
    <w:name w:val="Subtitle Char"/>
    <w:basedOn w:val="DefaultParagraphFont"/>
    <w:link w:val="Subtitle"/>
    <w:rsid w:val="00C212B4"/>
    <w:rPr>
      <w:rFonts w:ascii="Segoe UI" w:hAnsi="Segoe UI" w:cs="Segoe U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customXml" Target="/customXML/item2.xml" Id="R64cb7081c04240a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UNKNOWN" version="1.0.0">
  <systemFields>
    <field name="Objective-Id">
      <value order="0">A847061</value>
    </field>
    <field name="Objective-Title">
      <value order="0">Model terms of reference for audit risk and improvement committees</value>
    </field>
  </systemFields>
  <catalogues/>
</metadata>
</file>

<file path=customXML/itemProps2.xml><?xml version="1.0" encoding="utf-8"?>
<ds:datastoreItem xmlns:ds="http://schemas.openxmlformats.org/officeDocument/2006/customXml" ds:itemID="{5745109E-2DDF-40CB-AC2B-FF9B10C90820}">
  <ds:schemaRefs>
    <ds:schemaRef ds:uri="http://www.objective.com/ecm/document/metadata/UNKNOWN"/>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4665</Words>
  <Characters>26597</Characters>
  <Application>Microsoft Office Word</Application>
  <DocSecurity>0</DocSecurity>
  <Lines>221</Lines>
  <Paragraphs>62</Paragraphs>
  <ScaleCrop>false</ScaleCrop>
  <Company/>
  <LinksUpToDate>false</LinksUpToDate>
  <CharactersWithSpaces>31200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Davies</dc:creator>
  <cp:keywords/>
  <dc:description/>
  <cp:lastModifiedBy>John Davies</cp:lastModifiedBy>
  <cp:revision>2</cp:revision>
  <dcterms:created xsi:type="dcterms:W3CDTF">2022-12-19T04:28:00Z</dcterms:created>
  <dcterms:modified xsi:type="dcterms:W3CDTF">2023-01-31T22:28:00Z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A847061</vt:lpwstr>
  </property>
  <property fmtid="{D5CDD505-2E9C-101B-9397-08002B2CF9AE}" pid="4" name="Objective-Title">
    <vt:lpwstr>Model terms of reference for audit risk and improvement committees</vt:lpwstr>
  </property>
</Properties>
</file>